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EA11" w14:textId="47E192AF" w:rsidR="002F06CE" w:rsidRDefault="002F06CE">
      <w:r>
        <w:rPr>
          <w:noProof/>
        </w:rPr>
        <w:drawing>
          <wp:inline distT="0" distB="0" distL="0" distR="0" wp14:anchorId="33C51745" wp14:editId="7FEDEE0A">
            <wp:extent cx="6120130" cy="7289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a:extLst>
                        <a:ext uri="{28A0092B-C50C-407E-A947-70E740481C1C}">
                          <a14:useLocalDpi xmlns:a14="http://schemas.microsoft.com/office/drawing/2010/main" val="0"/>
                        </a:ext>
                      </a:extLst>
                    </a:blip>
                    <a:stretch>
                      <a:fillRect/>
                    </a:stretch>
                  </pic:blipFill>
                  <pic:spPr>
                    <a:xfrm>
                      <a:off x="0" y="0"/>
                      <a:ext cx="6120130" cy="728980"/>
                    </a:xfrm>
                    <a:prstGeom prst="rect">
                      <a:avLst/>
                    </a:prstGeom>
                  </pic:spPr>
                </pic:pic>
              </a:graphicData>
            </a:graphic>
          </wp:inline>
        </w:drawing>
      </w:r>
    </w:p>
    <w:p w14:paraId="5DEBE98E" w14:textId="77777777" w:rsidR="002F06CE" w:rsidRDefault="002F06CE"/>
    <w:p w14:paraId="49E30136" w14:textId="3E234BEA" w:rsidR="006B64AD" w:rsidRPr="00D07959" w:rsidRDefault="006B64AD" w:rsidP="006B64AD">
      <w:pPr>
        <w:spacing w:after="0" w:line="240" w:lineRule="auto"/>
        <w:jc w:val="center"/>
        <w:rPr>
          <w:rFonts w:ascii="Times New Roman" w:hAnsi="Times New Roman" w:cs="Times New Roman"/>
          <w:sz w:val="24"/>
          <w:szCs w:val="24"/>
        </w:rPr>
      </w:pPr>
      <w:r w:rsidRPr="00D07959">
        <w:rPr>
          <w:rFonts w:ascii="Times New Roman" w:hAnsi="Times New Roman" w:cs="Times New Roman"/>
          <w:sz w:val="24"/>
          <w:szCs w:val="24"/>
        </w:rPr>
        <w:t>SCHEDA TECNICA</w:t>
      </w:r>
    </w:p>
    <w:p w14:paraId="67AF4DB7" w14:textId="77777777" w:rsidR="006B64AD" w:rsidRPr="00D07959" w:rsidRDefault="006B64AD" w:rsidP="00CB3EDC">
      <w:pPr>
        <w:spacing w:after="0" w:line="240" w:lineRule="auto"/>
        <w:jc w:val="both"/>
        <w:rPr>
          <w:rFonts w:ascii="Times New Roman" w:hAnsi="Times New Roman" w:cs="Times New Roman"/>
          <w:sz w:val="24"/>
          <w:szCs w:val="24"/>
        </w:rPr>
      </w:pPr>
    </w:p>
    <w:p w14:paraId="7F6B8DD3" w14:textId="24B24FE2" w:rsidR="00CB3EDC" w:rsidRPr="00D07959" w:rsidRDefault="00CB3EDC" w:rsidP="00CB3EDC">
      <w:pPr>
        <w:spacing w:after="0" w:line="240" w:lineRule="auto"/>
        <w:jc w:val="both"/>
        <w:rPr>
          <w:rFonts w:ascii="Times New Roman" w:hAnsi="Times New Roman" w:cs="Times New Roman"/>
          <w:sz w:val="24"/>
          <w:szCs w:val="24"/>
        </w:rPr>
      </w:pPr>
      <w:r w:rsidRPr="00D07959">
        <w:rPr>
          <w:rFonts w:ascii="Times New Roman" w:hAnsi="Times New Roman" w:cs="Times New Roman"/>
          <w:sz w:val="24"/>
          <w:szCs w:val="24"/>
        </w:rPr>
        <w:t xml:space="preserve">I lavori nei nove cantieri </w:t>
      </w:r>
      <w:proofErr w:type="spellStart"/>
      <w:r w:rsidRPr="00D07959">
        <w:rPr>
          <w:rFonts w:ascii="Times New Roman" w:hAnsi="Times New Roman" w:cs="Times New Roman"/>
          <w:sz w:val="24"/>
          <w:szCs w:val="24"/>
        </w:rPr>
        <w:t>Fal</w:t>
      </w:r>
      <w:proofErr w:type="spellEnd"/>
      <w:r w:rsidRPr="00D07959">
        <w:rPr>
          <w:rFonts w:ascii="Times New Roman" w:hAnsi="Times New Roman" w:cs="Times New Roman"/>
          <w:sz w:val="24"/>
          <w:szCs w:val="24"/>
        </w:rPr>
        <w:t xml:space="preserve"> del progetto Strade Nuove proseguono </w:t>
      </w:r>
      <w:r w:rsidR="000E6C08" w:rsidRPr="00D07959">
        <w:rPr>
          <w:rFonts w:ascii="Times New Roman" w:hAnsi="Times New Roman" w:cs="Times New Roman"/>
          <w:sz w:val="24"/>
          <w:szCs w:val="24"/>
        </w:rPr>
        <w:t xml:space="preserve">e a ritmo serrato, </w:t>
      </w:r>
      <w:r w:rsidRPr="00D07959">
        <w:rPr>
          <w:rFonts w:ascii="Times New Roman" w:hAnsi="Times New Roman" w:cs="Times New Roman"/>
          <w:sz w:val="24"/>
          <w:szCs w:val="24"/>
        </w:rPr>
        <w:t>secondo il cronoprogramma</w:t>
      </w:r>
      <w:r w:rsidR="000E6C08" w:rsidRPr="00D07959">
        <w:rPr>
          <w:rFonts w:ascii="Times New Roman" w:hAnsi="Times New Roman" w:cs="Times New Roman"/>
          <w:sz w:val="24"/>
          <w:szCs w:val="24"/>
        </w:rPr>
        <w:t xml:space="preserve"> presentato ad ottobre 2021, in alcuni casi con anticipo rispetto a quanto inizialmente previsto e si concluderanno tutti entro dicembre 2023</w:t>
      </w:r>
      <w:r w:rsidRPr="00D07959">
        <w:rPr>
          <w:rFonts w:ascii="Times New Roman" w:hAnsi="Times New Roman" w:cs="Times New Roman"/>
          <w:sz w:val="24"/>
          <w:szCs w:val="24"/>
        </w:rPr>
        <w:t xml:space="preserve">. </w:t>
      </w:r>
    </w:p>
    <w:p w14:paraId="65BC5373" w14:textId="0423E2C4" w:rsidR="00C07AA6" w:rsidRPr="00D07959" w:rsidRDefault="00CB3EDC" w:rsidP="00CB3EDC">
      <w:pPr>
        <w:spacing w:after="0" w:line="240" w:lineRule="auto"/>
        <w:jc w:val="both"/>
        <w:rPr>
          <w:rFonts w:ascii="Times New Roman" w:hAnsi="Times New Roman" w:cs="Times New Roman"/>
          <w:sz w:val="24"/>
          <w:szCs w:val="24"/>
        </w:rPr>
      </w:pPr>
      <w:r w:rsidRPr="00D07959">
        <w:rPr>
          <w:rFonts w:ascii="Times New Roman" w:hAnsi="Times New Roman" w:cs="Times New Roman"/>
          <w:sz w:val="24"/>
          <w:szCs w:val="24"/>
        </w:rPr>
        <w:t xml:space="preserve">Nel corso della conferenza stampa di giovedì 15 dicembre viene annunciato il termine lavori degli interventi N. 2 e N. 4 indicati nelle slides </w:t>
      </w:r>
      <w:r w:rsidR="002F06CE" w:rsidRPr="00D07959">
        <w:rPr>
          <w:rFonts w:ascii="Times New Roman" w:hAnsi="Times New Roman" w:cs="Times New Roman"/>
          <w:sz w:val="24"/>
          <w:szCs w:val="24"/>
        </w:rPr>
        <w:t xml:space="preserve">di progetto </w:t>
      </w:r>
      <w:r w:rsidRPr="00D07959">
        <w:rPr>
          <w:rFonts w:ascii="Times New Roman" w:hAnsi="Times New Roman" w:cs="Times New Roman"/>
          <w:sz w:val="24"/>
          <w:szCs w:val="24"/>
        </w:rPr>
        <w:t>e, quindi,</w:t>
      </w:r>
      <w:r w:rsidR="002F06CE" w:rsidRPr="00D07959">
        <w:rPr>
          <w:rFonts w:ascii="Times New Roman" w:hAnsi="Times New Roman" w:cs="Times New Roman"/>
          <w:sz w:val="24"/>
          <w:szCs w:val="24"/>
        </w:rPr>
        <w:t xml:space="preserve"> vengono aperte al traffico la nuova rotatoria tra Via Mazzitelli, Viale Cotugno e Via Gen. Bellomo e </w:t>
      </w:r>
      <w:proofErr w:type="spellStart"/>
      <w:r w:rsidR="002F06CE" w:rsidRPr="00D07959">
        <w:rPr>
          <w:rFonts w:ascii="Times New Roman" w:hAnsi="Times New Roman" w:cs="Times New Roman"/>
          <w:sz w:val="24"/>
          <w:szCs w:val="24"/>
        </w:rPr>
        <w:t>e</w:t>
      </w:r>
      <w:proofErr w:type="spellEnd"/>
      <w:r w:rsidR="002F06CE" w:rsidRPr="00D07959">
        <w:rPr>
          <w:rFonts w:ascii="Times New Roman" w:hAnsi="Times New Roman" w:cs="Times New Roman"/>
          <w:sz w:val="24"/>
          <w:szCs w:val="24"/>
        </w:rPr>
        <w:t xml:space="preserve"> il cosiddetto ‘anello di circolazione tra viale Solarino e Via Cotugno’, ossia una strada di nuova realizzazione, che in parte costeggia il nuovo sottopasso ciclopedonale in via di realizzazione, e che funge da bypass tra il ponte di Via Solarino e Via Cotugno. </w:t>
      </w:r>
    </w:p>
    <w:p w14:paraId="6FBF2C87" w14:textId="673B16F3" w:rsidR="000E6C08" w:rsidRPr="00D07959" w:rsidRDefault="000E6C08" w:rsidP="00CB3EDC">
      <w:pPr>
        <w:spacing w:after="0" w:line="240" w:lineRule="auto"/>
        <w:jc w:val="both"/>
        <w:rPr>
          <w:rFonts w:ascii="Times New Roman" w:hAnsi="Times New Roman" w:cs="Times New Roman"/>
          <w:sz w:val="24"/>
          <w:szCs w:val="24"/>
        </w:rPr>
      </w:pPr>
      <w:r w:rsidRPr="00D07959">
        <w:rPr>
          <w:rFonts w:ascii="Times New Roman" w:hAnsi="Times New Roman" w:cs="Times New Roman"/>
          <w:sz w:val="24"/>
          <w:szCs w:val="24"/>
        </w:rPr>
        <w:t>Sono già conclusi i lavori al punto 3 (viabilità di raccordo tra Viale Tatarella e Via Matarrese e quelli al punto 9 (raddoppio ferroviario tra Bari Policlinico e Bari S. Andrea)</w:t>
      </w:r>
    </w:p>
    <w:p w14:paraId="2524305C" w14:textId="0E1E8DBE" w:rsidR="00CB3EDC" w:rsidRPr="00D07959" w:rsidRDefault="00C07AA6" w:rsidP="00CB3EDC">
      <w:pPr>
        <w:spacing w:after="0" w:line="240" w:lineRule="auto"/>
        <w:jc w:val="both"/>
        <w:rPr>
          <w:rFonts w:ascii="Times New Roman" w:hAnsi="Times New Roman" w:cs="Times New Roman"/>
          <w:sz w:val="24"/>
          <w:szCs w:val="24"/>
        </w:rPr>
      </w:pPr>
      <w:r w:rsidRPr="00D07959">
        <w:rPr>
          <w:rFonts w:ascii="Times New Roman" w:hAnsi="Times New Roman" w:cs="Times New Roman"/>
          <w:sz w:val="24"/>
          <w:szCs w:val="24"/>
        </w:rPr>
        <w:t xml:space="preserve">I cantieri, come richiesto dalla Regione Puglia, </w:t>
      </w:r>
      <w:r w:rsidR="00CB3EDC" w:rsidRPr="00D07959">
        <w:rPr>
          <w:rFonts w:ascii="Times New Roman" w:hAnsi="Times New Roman" w:cs="Times New Roman"/>
          <w:sz w:val="24"/>
          <w:szCs w:val="24"/>
        </w:rPr>
        <w:t>va</w:t>
      </w:r>
      <w:r w:rsidRPr="00D07959">
        <w:rPr>
          <w:rFonts w:ascii="Times New Roman" w:hAnsi="Times New Roman" w:cs="Times New Roman"/>
          <w:sz w:val="24"/>
          <w:szCs w:val="24"/>
        </w:rPr>
        <w:t>nno</w:t>
      </w:r>
      <w:r w:rsidR="00CB3EDC" w:rsidRPr="00D07959">
        <w:rPr>
          <w:rFonts w:ascii="Times New Roman" w:hAnsi="Times New Roman" w:cs="Times New Roman"/>
          <w:sz w:val="24"/>
          <w:szCs w:val="24"/>
        </w:rPr>
        <w:t xml:space="preserve"> avanti senza interruzione della circolazione ferroviaria. </w:t>
      </w:r>
    </w:p>
    <w:p w14:paraId="4530601B" w14:textId="6C65C64B" w:rsidR="000E6C08" w:rsidRPr="00D07959" w:rsidRDefault="000E6C08" w:rsidP="00CB3EDC">
      <w:pPr>
        <w:spacing w:after="0" w:line="240" w:lineRule="auto"/>
        <w:jc w:val="both"/>
        <w:rPr>
          <w:rFonts w:ascii="Times New Roman" w:hAnsi="Times New Roman" w:cs="Times New Roman"/>
          <w:sz w:val="24"/>
          <w:szCs w:val="24"/>
        </w:rPr>
      </w:pPr>
      <w:r w:rsidRPr="00D07959">
        <w:rPr>
          <w:rFonts w:ascii="Times New Roman" w:hAnsi="Times New Roman" w:cs="Times New Roman"/>
          <w:sz w:val="24"/>
          <w:szCs w:val="24"/>
        </w:rPr>
        <w:t xml:space="preserve">Sempre nel corso della conferenza stampa verrà presentato un sito internet dal quale i cittadini potranno seguire passo </w:t>
      </w:r>
      <w:proofErr w:type="spellStart"/>
      <w:r w:rsidRPr="00D07959">
        <w:rPr>
          <w:rFonts w:ascii="Times New Roman" w:hAnsi="Times New Roman" w:cs="Times New Roman"/>
          <w:sz w:val="24"/>
          <w:szCs w:val="24"/>
        </w:rPr>
        <w:t>passo</w:t>
      </w:r>
      <w:proofErr w:type="spellEnd"/>
      <w:r w:rsidRPr="00D07959">
        <w:rPr>
          <w:rFonts w:ascii="Times New Roman" w:hAnsi="Times New Roman" w:cs="Times New Roman"/>
          <w:sz w:val="24"/>
          <w:szCs w:val="24"/>
        </w:rPr>
        <w:t xml:space="preserve"> i lavori di ciascun cantiere, iscrivendosi ad una newsletter, navigando in una mappa interattiva e visionando video e foto che documentano l’avanzamento delle opere</w:t>
      </w:r>
    </w:p>
    <w:p w14:paraId="786000C1" w14:textId="71301968" w:rsidR="00CB3EDC" w:rsidRPr="00D07959" w:rsidRDefault="00C07AA6" w:rsidP="00C07AA6">
      <w:pPr>
        <w:spacing w:after="0" w:line="240" w:lineRule="auto"/>
        <w:jc w:val="both"/>
        <w:rPr>
          <w:rFonts w:ascii="Times New Roman" w:hAnsi="Times New Roman" w:cs="Times New Roman"/>
          <w:sz w:val="24"/>
          <w:szCs w:val="24"/>
        </w:rPr>
      </w:pPr>
      <w:r w:rsidRPr="00D07959">
        <w:rPr>
          <w:rFonts w:ascii="Times New Roman" w:hAnsi="Times New Roman" w:cs="Times New Roman"/>
          <w:sz w:val="24"/>
          <w:szCs w:val="24"/>
        </w:rPr>
        <w:t>Con il progetto “</w:t>
      </w:r>
      <w:r w:rsidR="00CB3EDC" w:rsidRPr="00D07959">
        <w:rPr>
          <w:rFonts w:ascii="Times New Roman" w:hAnsi="Times New Roman" w:cs="Times New Roman"/>
          <w:sz w:val="24"/>
          <w:szCs w:val="24"/>
        </w:rPr>
        <w:t xml:space="preserve">Strade Nuove” Ferrovie </w:t>
      </w:r>
      <w:proofErr w:type="spellStart"/>
      <w:r w:rsidR="00CB3EDC" w:rsidRPr="00D07959">
        <w:rPr>
          <w:rFonts w:ascii="Times New Roman" w:hAnsi="Times New Roman" w:cs="Times New Roman"/>
          <w:sz w:val="24"/>
          <w:szCs w:val="24"/>
        </w:rPr>
        <w:t>Appulo</w:t>
      </w:r>
      <w:proofErr w:type="spellEnd"/>
      <w:r w:rsidR="00CB3EDC" w:rsidRPr="00D07959">
        <w:rPr>
          <w:rFonts w:ascii="Times New Roman" w:hAnsi="Times New Roman" w:cs="Times New Roman"/>
          <w:sz w:val="24"/>
          <w:szCs w:val="24"/>
        </w:rPr>
        <w:t xml:space="preserve"> Lucane, in virtù di un protocollo d’intesa sottoscritto con Regione Puglia e Comune di Bari, sta realizzando numerose opere pubbliche che avranno un impatto estremamente positivo sulla viabilità, sul traffico, sull’ambiente, sulla vivibilità della zona meridionale di Bari e, in particolare, dei quartieri Picone e Poggiofranco, a partire dal cosiddetto “Quartierino”: soppressione del passaggio a livello di Via delle Murge, realizzazione di 4 rotatorie, costruzione del sottopasso e del percorso ciclabile. </w:t>
      </w:r>
    </w:p>
    <w:p w14:paraId="1609D9F6" w14:textId="7818CDBE" w:rsidR="00CB3EDC" w:rsidRPr="00D07959" w:rsidRDefault="00CB3EDC" w:rsidP="00CB3EDC">
      <w:pPr>
        <w:spacing w:after="0" w:line="240" w:lineRule="auto"/>
        <w:jc w:val="both"/>
        <w:rPr>
          <w:rFonts w:ascii="Times New Roman" w:hAnsi="Times New Roman" w:cs="Times New Roman"/>
          <w:sz w:val="24"/>
          <w:szCs w:val="24"/>
        </w:rPr>
      </w:pPr>
      <w:r w:rsidRPr="00D07959">
        <w:rPr>
          <w:rFonts w:ascii="Times New Roman" w:hAnsi="Times New Roman" w:cs="Times New Roman"/>
          <w:sz w:val="24"/>
          <w:szCs w:val="24"/>
        </w:rPr>
        <w:t>Il progetto, presentato ad ottobre 2021</w:t>
      </w:r>
      <w:r w:rsidR="000E6C08" w:rsidRPr="00D07959">
        <w:rPr>
          <w:rFonts w:ascii="Times New Roman" w:hAnsi="Times New Roman" w:cs="Times New Roman"/>
          <w:sz w:val="24"/>
          <w:szCs w:val="24"/>
        </w:rPr>
        <w:t xml:space="preserve"> e che si concluderà a dicembre 2023</w:t>
      </w:r>
      <w:r w:rsidRPr="00D07959">
        <w:rPr>
          <w:rFonts w:ascii="Times New Roman" w:hAnsi="Times New Roman" w:cs="Times New Roman"/>
          <w:sz w:val="24"/>
          <w:szCs w:val="24"/>
        </w:rPr>
        <w:t xml:space="preserve">, consta di 10 interventi di cui 9 a cura di </w:t>
      </w:r>
      <w:proofErr w:type="spellStart"/>
      <w:r w:rsidRPr="00D07959">
        <w:rPr>
          <w:rFonts w:ascii="Times New Roman" w:hAnsi="Times New Roman" w:cs="Times New Roman"/>
          <w:sz w:val="24"/>
          <w:szCs w:val="24"/>
        </w:rPr>
        <w:t>Fal</w:t>
      </w:r>
      <w:proofErr w:type="spellEnd"/>
      <w:r w:rsidRPr="00D07959">
        <w:rPr>
          <w:rFonts w:ascii="Times New Roman" w:hAnsi="Times New Roman" w:cs="Times New Roman"/>
          <w:sz w:val="24"/>
          <w:szCs w:val="24"/>
        </w:rPr>
        <w:t xml:space="preserve"> ed 1 del Comune di Bari</w:t>
      </w:r>
      <w:r w:rsidR="000E6C08" w:rsidRPr="00D07959">
        <w:rPr>
          <w:rFonts w:ascii="Times New Roman" w:hAnsi="Times New Roman" w:cs="Times New Roman"/>
          <w:sz w:val="24"/>
          <w:szCs w:val="24"/>
        </w:rPr>
        <w:t xml:space="preserve"> per un investimento </w:t>
      </w:r>
      <w:r w:rsidR="006B64AD" w:rsidRPr="00D07959">
        <w:rPr>
          <w:rFonts w:ascii="Times New Roman" w:hAnsi="Times New Roman" w:cs="Times New Roman"/>
          <w:sz w:val="24"/>
          <w:szCs w:val="24"/>
        </w:rPr>
        <w:t xml:space="preserve">complessivo di oltre 18 milioni di euro. </w:t>
      </w:r>
    </w:p>
    <w:p w14:paraId="53284E00" w14:textId="6A99E0B1" w:rsidR="00CB3EDC" w:rsidRPr="00D07959" w:rsidRDefault="00CB3EDC" w:rsidP="00CB3EDC">
      <w:pPr>
        <w:spacing w:after="0" w:line="240" w:lineRule="auto"/>
        <w:jc w:val="both"/>
        <w:rPr>
          <w:rFonts w:ascii="Times New Roman" w:hAnsi="Times New Roman" w:cs="Times New Roman"/>
          <w:sz w:val="24"/>
          <w:szCs w:val="24"/>
        </w:rPr>
      </w:pPr>
    </w:p>
    <w:sectPr w:rsidR="00CB3EDC" w:rsidRPr="00D079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DA"/>
    <w:rsid w:val="000118DA"/>
    <w:rsid w:val="000E6C08"/>
    <w:rsid w:val="00167F79"/>
    <w:rsid w:val="002F06CE"/>
    <w:rsid w:val="005E4AC0"/>
    <w:rsid w:val="006B64AD"/>
    <w:rsid w:val="00823E7E"/>
    <w:rsid w:val="0092607C"/>
    <w:rsid w:val="00C07AA6"/>
    <w:rsid w:val="00CB3EDC"/>
    <w:rsid w:val="00D07959"/>
    <w:rsid w:val="00F77812"/>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273D"/>
  <w15:chartTrackingRefBased/>
  <w15:docId w15:val="{FBF285A9-878C-4EFB-B61C-8B5C55E6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3EDC"/>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322</Words>
  <Characters>1837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Pinto</dc:creator>
  <cp:keywords/>
  <dc:description/>
  <cp:lastModifiedBy>Elena Pinto</cp:lastModifiedBy>
  <cp:revision>10</cp:revision>
  <cp:lastPrinted>2022-12-15T07:46:00Z</cp:lastPrinted>
  <dcterms:created xsi:type="dcterms:W3CDTF">2022-12-12T11:13:00Z</dcterms:created>
  <dcterms:modified xsi:type="dcterms:W3CDTF">2022-12-15T07:46:00Z</dcterms:modified>
</cp:coreProperties>
</file>