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E7" w:rsidRDefault="000701E7" w:rsidP="000701E7">
      <w:pPr>
        <w:autoSpaceDE w:val="0"/>
        <w:spacing w:after="0" w:line="240" w:lineRule="auto"/>
        <w:jc w:val="right"/>
        <w:rPr>
          <w:rFonts w:ascii="Palatino Linotype" w:hAnsi="Palatino Linotype" w:cs="Arial"/>
          <w:b/>
          <w:color w:val="000000"/>
          <w:sz w:val="24"/>
          <w:szCs w:val="24"/>
        </w:rPr>
      </w:pPr>
      <w:r>
        <w:rPr>
          <w:rFonts w:ascii="Palatino Linotype" w:hAnsi="Palatino Linotype" w:cs="Arial"/>
          <w:b/>
          <w:color w:val="000000"/>
          <w:sz w:val="24"/>
          <w:szCs w:val="24"/>
        </w:rPr>
        <w:t>Allegato n. 4</w:t>
      </w:r>
    </w:p>
    <w:p w:rsidR="00E7045A" w:rsidRDefault="000242C9">
      <w:pPr>
        <w:autoSpaceDE w:val="0"/>
        <w:spacing w:after="0" w:line="240" w:lineRule="auto"/>
        <w:jc w:val="center"/>
        <w:rPr>
          <w:rFonts w:ascii="Palatino Linotype" w:hAnsi="Palatino Linotype" w:cs="Arial"/>
          <w:b/>
          <w:color w:val="000000"/>
          <w:sz w:val="24"/>
          <w:szCs w:val="24"/>
        </w:rPr>
      </w:pPr>
      <w:r>
        <w:rPr>
          <w:rFonts w:ascii="Palatino Linotype" w:hAnsi="Palatino Linotype" w:cs="Arial"/>
          <w:b/>
          <w:color w:val="000000"/>
          <w:sz w:val="24"/>
          <w:szCs w:val="24"/>
        </w:rPr>
        <w:t>FERROVIE APPULO LUCANE</w:t>
      </w:r>
    </w:p>
    <w:p w:rsidR="00E7045A" w:rsidRDefault="000242C9">
      <w:pPr>
        <w:autoSpaceDE w:val="0"/>
        <w:spacing w:after="0" w:line="240" w:lineRule="auto"/>
        <w:jc w:val="center"/>
        <w:rPr>
          <w:rFonts w:ascii="Palatino Linotype" w:hAnsi="Palatino Linotype" w:cs="Arial"/>
          <w:b/>
          <w:color w:val="000000"/>
          <w:sz w:val="24"/>
          <w:szCs w:val="24"/>
        </w:rPr>
      </w:pPr>
      <w:r>
        <w:rPr>
          <w:rFonts w:ascii="Palatino Linotype" w:hAnsi="Palatino Linotype" w:cs="Arial"/>
          <w:b/>
          <w:color w:val="000000"/>
          <w:sz w:val="24"/>
          <w:szCs w:val="24"/>
        </w:rPr>
        <w:t>CORSO ITALIA N° 8</w:t>
      </w:r>
    </w:p>
    <w:p w:rsidR="00E7045A" w:rsidRDefault="000242C9">
      <w:pPr>
        <w:autoSpaceDE w:val="0"/>
        <w:spacing w:after="0" w:line="240" w:lineRule="auto"/>
        <w:jc w:val="center"/>
        <w:rPr>
          <w:rFonts w:ascii="Palatino Linotype" w:hAnsi="Palatino Linotype" w:cs="Arial"/>
          <w:b/>
          <w:color w:val="000000"/>
          <w:sz w:val="24"/>
          <w:szCs w:val="24"/>
        </w:rPr>
      </w:pPr>
      <w:r>
        <w:rPr>
          <w:rFonts w:ascii="Palatino Linotype" w:hAnsi="Palatino Linotype" w:cs="Arial"/>
          <w:b/>
          <w:color w:val="000000"/>
          <w:sz w:val="24"/>
          <w:szCs w:val="24"/>
        </w:rPr>
        <w:t>70123 BARI</w:t>
      </w:r>
    </w:p>
    <w:p w:rsidR="00E7045A" w:rsidRDefault="00E7045A">
      <w:pPr>
        <w:autoSpaceDE w:val="0"/>
        <w:spacing w:after="0" w:line="240" w:lineRule="auto"/>
        <w:rPr>
          <w:rFonts w:ascii="Palatino Linotype" w:hAnsi="Palatino Linotype" w:cs="Arial"/>
          <w:color w:val="000000"/>
          <w:sz w:val="24"/>
          <w:szCs w:val="24"/>
        </w:rPr>
      </w:pPr>
    </w:p>
    <w:p w:rsidR="00E7045A" w:rsidRDefault="00E7045A">
      <w:pPr>
        <w:autoSpaceDE w:val="0"/>
        <w:spacing w:after="0" w:line="240" w:lineRule="auto"/>
        <w:rPr>
          <w:rFonts w:ascii="Palatino Linotype" w:hAnsi="Palatino Linotype" w:cs="Arial"/>
          <w:color w:val="000000"/>
          <w:sz w:val="24"/>
          <w:szCs w:val="24"/>
        </w:rPr>
      </w:pPr>
    </w:p>
    <w:p w:rsidR="00E7045A" w:rsidRDefault="000242C9">
      <w:pPr>
        <w:autoSpaceDE w:val="0"/>
        <w:spacing w:after="0" w:line="240" w:lineRule="auto"/>
      </w:pPr>
      <w:r>
        <w:rPr>
          <w:rFonts w:ascii="Palatino Linotype" w:hAnsi="Palatino Linotype" w:cs="Arial"/>
          <w:color w:val="000000"/>
          <w:sz w:val="24"/>
          <w:szCs w:val="24"/>
        </w:rPr>
        <w:t xml:space="preserve"> </w:t>
      </w:r>
      <w:r>
        <w:rPr>
          <w:rFonts w:ascii="Palatino Linotype" w:hAnsi="Palatino Linotype" w:cs="Arial"/>
          <w:b/>
          <w:color w:val="000000"/>
          <w:sz w:val="24"/>
          <w:szCs w:val="24"/>
        </w:rPr>
        <w:t>CAPITOLATO  SPECIALE  DELLA</w:t>
      </w:r>
      <w:r w:rsidR="000701E7">
        <w:rPr>
          <w:rFonts w:ascii="Palatino Linotype" w:hAnsi="Palatino Linotype" w:cs="Arial"/>
          <w:b/>
          <w:color w:val="000000"/>
          <w:sz w:val="24"/>
          <w:szCs w:val="24"/>
        </w:rPr>
        <w:t xml:space="preserve"> GARA PER LA  FORNITURA TRIENNALE </w:t>
      </w:r>
      <w:r>
        <w:rPr>
          <w:rFonts w:ascii="Palatino Linotype" w:hAnsi="Palatino Linotype" w:cs="Arial"/>
          <w:b/>
          <w:color w:val="000000"/>
          <w:sz w:val="24"/>
          <w:szCs w:val="24"/>
        </w:rPr>
        <w:t xml:space="preserve"> DI GASOLIO DA RISCA</w:t>
      </w:r>
      <w:r w:rsidR="000701E7">
        <w:rPr>
          <w:rFonts w:ascii="Palatino Linotype" w:hAnsi="Palatino Linotype" w:cs="Arial"/>
          <w:b/>
          <w:color w:val="000000"/>
          <w:sz w:val="24"/>
          <w:szCs w:val="24"/>
        </w:rPr>
        <w:t xml:space="preserve">LDAMENTO -  C.I.G. n. </w:t>
      </w:r>
      <w:r w:rsidR="00534C98">
        <w:rPr>
          <w:rFonts w:ascii="Palatino Linotype" w:hAnsi="Palatino Linotype" w:cs="Arial"/>
          <w:b/>
          <w:color w:val="000000"/>
          <w:sz w:val="24"/>
          <w:szCs w:val="24"/>
        </w:rPr>
        <w:t>6801067209</w:t>
      </w:r>
      <w:bookmarkStart w:id="0" w:name="_GoBack"/>
      <w:bookmarkEnd w:id="0"/>
    </w:p>
    <w:p w:rsidR="00E7045A" w:rsidRDefault="00E7045A">
      <w:pPr>
        <w:autoSpaceDE w:val="0"/>
        <w:spacing w:after="0" w:line="240" w:lineRule="auto"/>
        <w:rPr>
          <w:rFonts w:ascii="Palatino Linotype" w:hAnsi="Palatino Linotype" w:cs="Arial"/>
          <w:color w:val="000000"/>
          <w:sz w:val="24"/>
          <w:szCs w:val="24"/>
        </w:rPr>
      </w:pPr>
    </w:p>
    <w:p w:rsidR="00E7045A" w:rsidRDefault="00E7045A">
      <w:pPr>
        <w:autoSpaceDE w:val="0"/>
        <w:spacing w:after="0" w:line="240" w:lineRule="auto"/>
        <w:rPr>
          <w:rFonts w:ascii="Palatino Linotype" w:hAnsi="Palatino Linotype" w:cs="Arial"/>
          <w:color w:val="000000"/>
          <w:sz w:val="24"/>
          <w:szCs w:val="24"/>
        </w:rPr>
      </w:pPr>
    </w:p>
    <w:p w:rsidR="00E7045A" w:rsidRDefault="000242C9">
      <w:pPr>
        <w:autoSpaceDE w:val="0"/>
        <w:spacing w:after="0" w:line="240" w:lineRule="auto"/>
        <w:rPr>
          <w:rFonts w:ascii="Palatino Linotype" w:hAnsi="Palatino Linotype" w:cs="Calibri"/>
          <w:b/>
          <w:color w:val="000000"/>
          <w:sz w:val="24"/>
          <w:szCs w:val="24"/>
        </w:rPr>
      </w:pPr>
      <w:r>
        <w:rPr>
          <w:rFonts w:ascii="Palatino Linotype" w:hAnsi="Palatino Linotype" w:cs="Calibri"/>
          <w:b/>
          <w:color w:val="000000"/>
          <w:sz w:val="24"/>
          <w:szCs w:val="24"/>
        </w:rPr>
        <w:t>Art. 1.   DEFINIZIONI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presente documento costituisce il Capitolato  d’</w:t>
      </w:r>
      <w:r w:rsidR="000701E7">
        <w:rPr>
          <w:rFonts w:ascii="Palatino Linotype" w:hAnsi="Palatino Linotype" w:cs="Calibri"/>
          <w:color w:val="000000"/>
          <w:sz w:val="24"/>
          <w:szCs w:val="24"/>
        </w:rPr>
        <w:t xml:space="preserve"> </w:t>
      </w:r>
      <w:r>
        <w:rPr>
          <w:rFonts w:ascii="Palatino Linotype" w:hAnsi="Palatino Linotype" w:cs="Calibri"/>
          <w:color w:val="000000"/>
          <w:sz w:val="24"/>
          <w:szCs w:val="24"/>
        </w:rPr>
        <w:t>Appalto, r</w:t>
      </w:r>
      <w:r w:rsidR="000701E7">
        <w:rPr>
          <w:rFonts w:ascii="Palatino Linotype" w:hAnsi="Palatino Linotype" w:cs="Calibri"/>
          <w:color w:val="000000"/>
          <w:sz w:val="24"/>
          <w:szCs w:val="24"/>
        </w:rPr>
        <w:t>elativo alla fornitura triennale</w:t>
      </w:r>
      <w:r>
        <w:rPr>
          <w:rFonts w:ascii="Palatino Linotype" w:hAnsi="Palatino Linotype" w:cs="Calibri"/>
          <w:color w:val="000000"/>
          <w:sz w:val="24"/>
          <w:szCs w:val="24"/>
        </w:rPr>
        <w:t xml:space="preserve"> di gasolio da  riscaldamento per  il funzionamento di alcuni impianti termici degli immobili facenti parte del patrimonio immobiliare dell’ azienda FAL </w:t>
      </w:r>
      <w:proofErr w:type="spellStart"/>
      <w:r>
        <w:rPr>
          <w:rFonts w:ascii="Palatino Linotype" w:hAnsi="Palatino Linotype" w:cs="Calibri"/>
          <w:color w:val="000000"/>
          <w:sz w:val="24"/>
          <w:szCs w:val="24"/>
        </w:rPr>
        <w:t>srl</w:t>
      </w:r>
      <w:proofErr w:type="spellEnd"/>
      <w:r>
        <w:rPr>
          <w:rFonts w:ascii="Palatino Linotype" w:hAnsi="Palatino Linotype" w:cs="Calibri"/>
          <w:color w:val="000000"/>
          <w:sz w:val="24"/>
          <w:szCs w:val="24"/>
        </w:rPr>
        <w:t>.</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 seguenti termini ed espressioni avranno il significato di seguito riportato:</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 xml:space="preserve">Committente o Stazione Appaltante: indica “ FAL </w:t>
      </w:r>
      <w:proofErr w:type="spellStart"/>
      <w:r>
        <w:rPr>
          <w:rFonts w:ascii="Palatino Linotype" w:hAnsi="Palatino Linotype" w:cs="Calibri"/>
          <w:color w:val="000000"/>
          <w:sz w:val="24"/>
          <w:szCs w:val="24"/>
        </w:rPr>
        <w:t>srl</w:t>
      </w:r>
      <w:proofErr w:type="spellEnd"/>
      <w:r>
        <w:rPr>
          <w:rFonts w:ascii="Palatino Linotype" w:hAnsi="Palatino Linotype" w:cs="Calibri"/>
          <w:color w:val="000000"/>
          <w:sz w:val="24"/>
          <w:szCs w:val="24"/>
        </w:rPr>
        <w:t xml:space="preserve"> ”;</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Fornitore o Appaltatore: indica la persona  giuridica assegnataria dell’ Appalto che pertanto</w:t>
      </w:r>
      <w:r>
        <w:t xml:space="preserve"> </w:t>
      </w:r>
      <w:r>
        <w:rPr>
          <w:rFonts w:ascii="Palatino Linotype" w:hAnsi="Palatino Linotype" w:cs="Calibri"/>
          <w:color w:val="000000"/>
          <w:sz w:val="24"/>
          <w:szCs w:val="24"/>
        </w:rPr>
        <w:t>provvederà all’ esecuzione del Contratto;</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Appalto: indica la fornitura che dovrà essere eseguita;</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Contratto: indica il Contratto stipulato tra FAL s.r.l. ed il Fornitore.</w:t>
      </w:r>
    </w:p>
    <w:p w:rsidR="00E7045A" w:rsidRDefault="00E7045A" w:rsidP="000701E7">
      <w:pPr>
        <w:autoSpaceDE w:val="0"/>
        <w:spacing w:after="0" w:line="240" w:lineRule="auto"/>
        <w:ind w:left="360"/>
        <w:jc w:val="both"/>
      </w:pPr>
    </w:p>
    <w:p w:rsidR="00E7045A" w:rsidRDefault="000242C9">
      <w:pPr>
        <w:autoSpaceDE w:val="0"/>
        <w:spacing w:after="0" w:line="240" w:lineRule="auto"/>
        <w:jc w:val="both"/>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2.   OGGETTO DELL’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L’appalto ha per oggetto tutto quanto necessario all’ effett</w:t>
      </w:r>
      <w:r w:rsidR="000701E7">
        <w:rPr>
          <w:rFonts w:ascii="Palatino Linotype" w:hAnsi="Palatino Linotype" w:cs="Calibri"/>
          <w:color w:val="000000"/>
          <w:sz w:val="24"/>
          <w:szCs w:val="24"/>
        </w:rPr>
        <w:t>uazione della fornitura triennale</w:t>
      </w:r>
      <w:r>
        <w:rPr>
          <w:rFonts w:ascii="Palatino Linotype" w:hAnsi="Palatino Linotype" w:cs="Calibri"/>
          <w:color w:val="000000"/>
          <w:sz w:val="24"/>
          <w:szCs w:val="24"/>
        </w:rPr>
        <w:t xml:space="preserve"> del combustibile per il riscaldamento e funzionamento degli impianti termici degli immobili facenti parte del patrimonio immobiliare dell’ azienda FAL </w:t>
      </w:r>
      <w:proofErr w:type="spellStart"/>
      <w:r>
        <w:rPr>
          <w:rFonts w:ascii="Palatino Linotype" w:hAnsi="Palatino Linotype" w:cs="Calibri"/>
          <w:color w:val="000000"/>
          <w:sz w:val="24"/>
          <w:szCs w:val="24"/>
        </w:rPr>
        <w:t>srl</w:t>
      </w:r>
      <w:proofErr w:type="spellEnd"/>
      <w:r>
        <w:rPr>
          <w:rFonts w:ascii="Palatino Linotype" w:hAnsi="Palatino Linotype" w:cs="Calibri"/>
          <w:color w:val="000000"/>
          <w:sz w:val="24"/>
          <w:szCs w:val="24"/>
        </w:rPr>
        <w:t>.</w:t>
      </w: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701E7">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 xml:space="preserve">Art. 3.  </w:t>
      </w:r>
      <w:r w:rsidR="000242C9">
        <w:rPr>
          <w:rFonts w:ascii="Palatino Linotype" w:hAnsi="Palatino Linotype" w:cs="Calibri-BoldItalic"/>
          <w:b/>
          <w:bCs/>
          <w:iCs/>
          <w:color w:val="000000"/>
          <w:sz w:val="24"/>
          <w:szCs w:val="24"/>
        </w:rPr>
        <w:t xml:space="preserve">  LUOGO ED ESECUZIONE DELL’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L’esecuzione delle forniture di combustibile dovrà avvenire  presso alcuni immobili facenti parte del patrimonio immobiliare dell’ azienda FAL </w:t>
      </w:r>
      <w:proofErr w:type="spellStart"/>
      <w:r>
        <w:rPr>
          <w:rFonts w:ascii="Palatino Linotype" w:hAnsi="Palatino Linotype" w:cs="Calibri"/>
          <w:color w:val="000000"/>
          <w:sz w:val="24"/>
          <w:szCs w:val="24"/>
        </w:rPr>
        <w:t>srl</w:t>
      </w:r>
      <w:proofErr w:type="spellEnd"/>
      <w:r>
        <w:rPr>
          <w:rFonts w:ascii="Palatino Linotype" w:hAnsi="Palatino Linotype" w:cs="Calibri"/>
          <w:color w:val="000000"/>
          <w:sz w:val="24"/>
          <w:szCs w:val="24"/>
        </w:rPr>
        <w:t xml:space="preserve"> e precisamente:</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Uffici FAL di C.so Italia, 8 -  BARI ;</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Deposito FAL - BARI Scalo  in  I^ Traversa </w:t>
      </w:r>
      <w:proofErr w:type="spellStart"/>
      <w:r>
        <w:rPr>
          <w:rFonts w:ascii="Palatino Linotype" w:hAnsi="Palatino Linotype" w:cs="Calibri"/>
          <w:color w:val="000000"/>
          <w:sz w:val="24"/>
          <w:szCs w:val="24"/>
        </w:rPr>
        <w:t>Cifarelli</w:t>
      </w:r>
      <w:proofErr w:type="spellEnd"/>
      <w:r>
        <w:rPr>
          <w:rFonts w:ascii="Palatino Linotype" w:hAnsi="Palatino Linotype" w:cs="Calibri"/>
          <w:color w:val="000000"/>
          <w:sz w:val="24"/>
          <w:szCs w:val="24"/>
        </w:rPr>
        <w:t>;</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Deposito FAL Bari Scalo (ingresso Via Colletta per serbatoi officina meccanica e  stazione Bari Scalo);</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Deposito FAL di Serra Rifusa in C. da </w:t>
      </w:r>
      <w:proofErr w:type="spellStart"/>
      <w:r>
        <w:rPr>
          <w:rFonts w:ascii="Palatino Linotype" w:hAnsi="Palatino Linotype" w:cs="Calibri"/>
          <w:color w:val="000000"/>
          <w:sz w:val="24"/>
          <w:szCs w:val="24"/>
        </w:rPr>
        <w:t>Sparacartucce</w:t>
      </w:r>
      <w:proofErr w:type="spellEnd"/>
      <w:r>
        <w:rPr>
          <w:rFonts w:ascii="Palatino Linotype" w:hAnsi="Palatino Linotype" w:cs="Calibri"/>
          <w:color w:val="000000"/>
          <w:sz w:val="24"/>
          <w:szCs w:val="24"/>
        </w:rPr>
        <w:t xml:space="preserve"> </w:t>
      </w:r>
      <w:proofErr w:type="spellStart"/>
      <w:r>
        <w:rPr>
          <w:rFonts w:ascii="Palatino Linotype" w:hAnsi="Palatino Linotype" w:cs="Calibri"/>
          <w:color w:val="000000"/>
          <w:sz w:val="24"/>
          <w:szCs w:val="24"/>
        </w:rPr>
        <w:t>snc</w:t>
      </w:r>
      <w:proofErr w:type="spellEnd"/>
      <w:r>
        <w:rPr>
          <w:rFonts w:ascii="Palatino Linotype" w:hAnsi="Palatino Linotype" w:cs="Calibri"/>
          <w:color w:val="000000"/>
          <w:sz w:val="24"/>
          <w:szCs w:val="24"/>
        </w:rPr>
        <w:t xml:space="preserve"> – MATERA;</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proofErr w:type="spellStart"/>
      <w:r>
        <w:rPr>
          <w:rFonts w:ascii="Palatino Linotype" w:hAnsi="Palatino Linotype" w:cs="Calibri"/>
          <w:color w:val="000000"/>
          <w:sz w:val="24"/>
          <w:szCs w:val="24"/>
        </w:rPr>
        <w:t>Staz</w:t>
      </w:r>
      <w:proofErr w:type="spellEnd"/>
      <w:r>
        <w:rPr>
          <w:rFonts w:ascii="Palatino Linotype" w:hAnsi="Palatino Linotype" w:cs="Calibri"/>
          <w:color w:val="000000"/>
          <w:sz w:val="24"/>
          <w:szCs w:val="24"/>
        </w:rPr>
        <w:t xml:space="preserve">. PZ  </w:t>
      </w:r>
      <w:proofErr w:type="spellStart"/>
      <w:r>
        <w:rPr>
          <w:rFonts w:ascii="Palatino Linotype" w:hAnsi="Palatino Linotype" w:cs="Calibri"/>
          <w:color w:val="000000"/>
          <w:sz w:val="24"/>
          <w:szCs w:val="24"/>
        </w:rPr>
        <w:t>Inf</w:t>
      </w:r>
      <w:proofErr w:type="spellEnd"/>
      <w:r>
        <w:rPr>
          <w:rFonts w:ascii="Palatino Linotype" w:hAnsi="Palatino Linotype" w:cs="Calibri"/>
          <w:color w:val="000000"/>
          <w:sz w:val="24"/>
          <w:szCs w:val="24"/>
        </w:rPr>
        <w:t>. Scalo in   Viale Marconi s.n.  - POTENZA;</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Deposito FAL di  PZ   in Via N. Vaccaro, 189  - POTENZA;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Le forniture dovranno essere eseguite secondo le leggi, i regolamenti vigenti, nonché le prescrizioni dell’ allegato A) al presente Capitolato.</w:t>
      </w:r>
    </w:p>
    <w:p w:rsidR="00E7045A" w:rsidRDefault="00E7045A">
      <w:pPr>
        <w:autoSpaceDE w:val="0"/>
        <w:spacing w:after="0" w:line="240" w:lineRule="auto"/>
        <w:rPr>
          <w:rFonts w:ascii="Palatino Linotype" w:hAnsi="Palatino Linotype" w:cs="Calibri"/>
          <w:color w:val="000000"/>
          <w:sz w:val="24"/>
          <w:szCs w:val="24"/>
        </w:rPr>
      </w:pPr>
    </w:p>
    <w:p w:rsidR="00E7045A" w:rsidRDefault="000701E7">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4</w:t>
      </w:r>
      <w:r w:rsidR="000242C9">
        <w:rPr>
          <w:rFonts w:ascii="Palatino Linotype" w:hAnsi="Palatino Linotype" w:cs="Calibri-BoldItalic"/>
          <w:b/>
          <w:bCs/>
          <w:iCs/>
          <w:color w:val="000000"/>
          <w:sz w:val="24"/>
          <w:szCs w:val="24"/>
        </w:rPr>
        <w:t>.   AMMONTARE DELL’</w:t>
      </w:r>
      <w:r>
        <w:rPr>
          <w:rFonts w:ascii="Palatino Linotype" w:hAnsi="Palatino Linotype" w:cs="Calibri-BoldItalic"/>
          <w:b/>
          <w:bCs/>
          <w:iCs/>
          <w:color w:val="000000"/>
          <w:sz w:val="24"/>
          <w:szCs w:val="24"/>
        </w:rPr>
        <w:t xml:space="preserve"> </w:t>
      </w:r>
      <w:r w:rsidR="000242C9">
        <w:rPr>
          <w:rFonts w:ascii="Palatino Linotype" w:hAnsi="Palatino Linotype" w:cs="Calibri-BoldItalic"/>
          <w:b/>
          <w:bCs/>
          <w:iCs/>
          <w:color w:val="000000"/>
          <w:sz w:val="24"/>
          <w:szCs w:val="24"/>
        </w:rPr>
        <w:t>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Il consumo di combustibile previsto è puramente indicativo e calcolato in base al fabbisogno medio annuo necessario alla Stazione Appaltante. </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 carichi necessari saranno quindi richiesti durante il periodo contrattuale, in funzione delle effettive necessità. </w:t>
      </w:r>
    </w:p>
    <w:p w:rsidR="00E7045A" w:rsidRDefault="00E7045A">
      <w:pPr>
        <w:autoSpaceDE w:val="0"/>
        <w:spacing w:after="0" w:line="240" w:lineRule="auto"/>
        <w:rPr>
          <w:rFonts w:ascii="Palatino Linotype" w:hAnsi="Palatino Linotype" w:cs="Calibri"/>
          <w:color w:val="000000"/>
          <w:sz w:val="24"/>
          <w:szCs w:val="24"/>
        </w:rPr>
      </w:pPr>
    </w:p>
    <w:p w:rsidR="00E7045A" w:rsidRDefault="000701E7">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5</w:t>
      </w:r>
      <w:r w:rsidR="000242C9">
        <w:rPr>
          <w:rFonts w:ascii="Palatino Linotype" w:hAnsi="Palatino Linotype" w:cs="Calibri-BoldItalic"/>
          <w:b/>
          <w:bCs/>
          <w:iCs/>
          <w:color w:val="000000"/>
          <w:sz w:val="24"/>
          <w:szCs w:val="24"/>
        </w:rPr>
        <w:t xml:space="preserve">.    CONOSCENZA DELLE </w:t>
      </w:r>
      <w:r>
        <w:rPr>
          <w:rFonts w:ascii="Palatino Linotype" w:hAnsi="Palatino Linotype" w:cs="Calibri-BoldItalic"/>
          <w:b/>
          <w:bCs/>
          <w:iCs/>
          <w:color w:val="000000"/>
          <w:sz w:val="24"/>
          <w:szCs w:val="24"/>
        </w:rPr>
        <w:t xml:space="preserve"> </w:t>
      </w:r>
      <w:r w:rsidR="000242C9">
        <w:rPr>
          <w:rFonts w:ascii="Palatino Linotype" w:hAnsi="Palatino Linotype" w:cs="Calibri-BoldItalic"/>
          <w:b/>
          <w:bCs/>
          <w:iCs/>
          <w:color w:val="000000"/>
          <w:sz w:val="24"/>
          <w:szCs w:val="24"/>
        </w:rPr>
        <w:t>CONDIZIONI DI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Con la sottoscrizione del contratto e dei suoi allegati, il fornitore dichiara altresì di conoscere lo stato dei luoghi, le condizioni pattuite in sede di offerta e ogni altra circostanza che interessi la prestazione oggetto di appalto.</w:t>
      </w: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7.   DURATA DELL’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 durata de</w:t>
      </w:r>
      <w:r w:rsidR="000701E7">
        <w:rPr>
          <w:rFonts w:ascii="Palatino Linotype" w:hAnsi="Palatino Linotype" w:cs="Calibri"/>
          <w:color w:val="000000"/>
          <w:sz w:val="24"/>
          <w:szCs w:val="24"/>
        </w:rPr>
        <w:t>ll’ appalto è fissata in mesi 36</w:t>
      </w:r>
      <w:r>
        <w:rPr>
          <w:rFonts w:ascii="Palatino Linotype" w:hAnsi="Palatino Linotype" w:cs="Calibri"/>
          <w:color w:val="000000"/>
          <w:sz w:val="24"/>
          <w:szCs w:val="24"/>
        </w:rPr>
        <w:t xml:space="preserve"> decorrenti dalla sottoscrizione del contratto.</w:t>
      </w:r>
    </w:p>
    <w:p w:rsidR="00E7045A" w:rsidRDefault="00E7045A">
      <w:pPr>
        <w:autoSpaceDE w:val="0"/>
        <w:spacing w:after="0" w:line="240" w:lineRule="auto"/>
        <w:jc w:val="both"/>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8.   ORGANIZZAZIONE DELLA FORNITURA E MODALITA’ DI CONSEGNA</w:t>
      </w:r>
    </w:p>
    <w:p w:rsidR="00E7045A" w:rsidRDefault="000242C9">
      <w:pPr>
        <w:autoSpaceDE w:val="0"/>
        <w:spacing w:after="0" w:line="240" w:lineRule="auto"/>
        <w:jc w:val="both"/>
      </w:pPr>
      <w:r>
        <w:rPr>
          <w:rFonts w:ascii="Palatino Linotype" w:hAnsi="Palatino Linotype" w:cs="Calibri"/>
          <w:color w:val="000000"/>
          <w:sz w:val="24"/>
          <w:szCs w:val="24"/>
        </w:rPr>
        <w:t xml:space="preserve">La consegna del combustibile, franco i serbatoi del Committente, dovrà avvenire nelle quantità che di volta in volta saranno richieste, </w:t>
      </w:r>
      <w:r>
        <w:rPr>
          <w:rFonts w:ascii="Palatino Linotype" w:hAnsi="Palatino Linotype" w:cs="Calibri-Bold"/>
          <w:b/>
          <w:bCs/>
          <w:color w:val="000000"/>
          <w:sz w:val="24"/>
          <w:szCs w:val="24"/>
        </w:rPr>
        <w:t xml:space="preserve">entro le 48 ore </w:t>
      </w:r>
      <w:r>
        <w:rPr>
          <w:rFonts w:ascii="Palatino Linotype" w:hAnsi="Palatino Linotype" w:cs="Calibri"/>
          <w:color w:val="000000"/>
          <w:sz w:val="24"/>
          <w:szCs w:val="24"/>
        </w:rPr>
        <w:t>dall’ ordinazione a mezzo fax tramite foglio d’ordine dall’ ufficio acquisti</w:t>
      </w:r>
      <w:r>
        <w:t xml:space="preserve"> </w:t>
      </w:r>
      <w:r>
        <w:rPr>
          <w:rFonts w:ascii="Palatino Linotype" w:hAnsi="Palatino Linotype" w:cs="Calibri"/>
          <w:color w:val="000000"/>
          <w:sz w:val="24"/>
          <w:szCs w:val="24"/>
        </w:rPr>
        <w:t>del Committente. Il fornitore dovrà provvedere alle consegne del prodotto effettuando trasporti in modo conforme alla legge sia sotto il profilo delle norme fiscali che delle norme tecniche in ordine alla viabilità e alla sicurezza antincendio. Pertanto i mezzi dovranno possedere i requisiti necessari per le operazioni di trasporto, carico e scarico dei prodotti.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 rifornimenti dovranno essere accompagnati da regolare bolla di consegna per ogni singola cisterna. Per le operazioni di consegna dei prodotti in cisterna la ditta aggiudicataria dovrà provvedere con proprio personale all’ apertura dei pozzetti contenenti il passo d’uomo, alle operazioni di attracco fra autocisterne e passo d’uomo da eseguirsi in conformità alle norme tecniche vigenti, alla misurazione dei livelli di cisterna , alla chiusura perfetta del passo d’uomo e dei pozzetti.</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9.  VERIFICHE DI CONFORMITA’ DELLA FORNITURA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Le autobotti che consegneranno il prodotto dovranno essere munite di </w:t>
      </w:r>
      <w:proofErr w:type="spellStart"/>
      <w:r>
        <w:rPr>
          <w:rFonts w:ascii="Palatino Linotype" w:hAnsi="Palatino Linotype" w:cs="Calibri"/>
          <w:color w:val="000000"/>
          <w:sz w:val="24"/>
          <w:szCs w:val="24"/>
        </w:rPr>
        <w:t>contalitri</w:t>
      </w:r>
      <w:proofErr w:type="spellEnd"/>
      <w:r>
        <w:rPr>
          <w:rFonts w:ascii="Palatino Linotype" w:hAnsi="Palatino Linotype" w:cs="Calibri"/>
          <w:color w:val="000000"/>
          <w:sz w:val="24"/>
          <w:szCs w:val="24"/>
        </w:rPr>
        <w:t xml:space="preserve">, ed il combustibile dovrà essere accompagnato da documento DAS e da cartellino </w:t>
      </w:r>
      <w:proofErr w:type="spellStart"/>
      <w:r>
        <w:rPr>
          <w:rFonts w:ascii="Palatino Linotype" w:hAnsi="Palatino Linotype" w:cs="Calibri"/>
          <w:color w:val="000000"/>
          <w:sz w:val="24"/>
          <w:szCs w:val="24"/>
        </w:rPr>
        <w:t>contalitri</w:t>
      </w:r>
      <w:proofErr w:type="spellEnd"/>
      <w:r>
        <w:rPr>
          <w:rFonts w:ascii="Palatino Linotype" w:hAnsi="Palatino Linotype" w:cs="Calibri"/>
          <w:color w:val="000000"/>
          <w:sz w:val="24"/>
          <w:szCs w:val="24"/>
        </w:rPr>
        <w:t>.</w:t>
      </w:r>
    </w:p>
    <w:p w:rsidR="00E7045A" w:rsidRDefault="000242C9">
      <w:pPr>
        <w:autoSpaceDE w:val="0"/>
        <w:spacing w:after="0" w:line="240" w:lineRule="auto"/>
        <w:jc w:val="both"/>
      </w:pPr>
      <w:r>
        <w:rPr>
          <w:rFonts w:ascii="Palatino Linotype" w:hAnsi="Palatino Linotype" w:cs="Calibri"/>
          <w:color w:val="000000"/>
          <w:sz w:val="24"/>
          <w:szCs w:val="24"/>
        </w:rPr>
        <w:t>Il Committente, per mezzo di proprio personale ed in contraddittorio con il consegnatario del prodotto, all’</w:t>
      </w:r>
      <w:r w:rsidR="000701E7">
        <w:rPr>
          <w:rFonts w:ascii="Palatino Linotype" w:hAnsi="Palatino Linotype" w:cs="Calibri"/>
          <w:color w:val="000000"/>
          <w:sz w:val="24"/>
          <w:szCs w:val="24"/>
        </w:rPr>
        <w:t xml:space="preserve"> </w:t>
      </w:r>
      <w:r>
        <w:rPr>
          <w:rFonts w:ascii="Palatino Linotype" w:hAnsi="Palatino Linotype" w:cs="Calibri"/>
          <w:color w:val="000000"/>
          <w:sz w:val="24"/>
          <w:szCs w:val="24"/>
        </w:rPr>
        <w:t>atto di ogni singola fornitura si riserva la facoltà di prelevare un campione di combustibile. Detto campione, sigillato in appositi contenitori, sarà analizzato per controllarne l’ esatta corrispondenza alle caratteristiche di cui all’ allegato A</w:t>
      </w:r>
      <w:r>
        <w:rPr>
          <w:rFonts w:ascii="Palatino Linotype" w:hAnsi="Palatino Linotype" w:cs="Calibri-Bold"/>
          <w:b/>
          <w:bCs/>
          <w:color w:val="000000"/>
          <w:sz w:val="24"/>
          <w:szCs w:val="24"/>
        </w:rPr>
        <w:t>)</w:t>
      </w:r>
      <w:r>
        <w:rPr>
          <w:rFonts w:ascii="Palatino Linotype" w:hAnsi="Palatino Linotype" w:cs="Calibri"/>
          <w:color w:val="000000"/>
          <w:sz w:val="24"/>
          <w:szCs w:val="24"/>
        </w:rPr>
        <w:t xml:space="preserve"> del presente.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A prescindere da quanto ai commi precedenti, sarà comunque cura del Fornitore mettere in atto ad ogni singola fornitura e per ciascun immobile, il seguente comportamento:</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a) </w:t>
      </w:r>
      <w:r>
        <w:rPr>
          <w:rFonts w:ascii="Palatino Linotype" w:hAnsi="Palatino Linotype" w:cs="Calibri"/>
          <w:color w:val="000000"/>
          <w:sz w:val="24"/>
          <w:szCs w:val="24"/>
        </w:rPr>
        <w:t>misurare con l’ asta metrica di propria dotazione il livello esistente in cisterna;</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b) </w:t>
      </w:r>
      <w:r>
        <w:rPr>
          <w:rFonts w:ascii="Palatino Linotype" w:hAnsi="Palatino Linotype" w:cs="Calibri"/>
          <w:color w:val="000000"/>
          <w:sz w:val="24"/>
          <w:szCs w:val="24"/>
        </w:rPr>
        <w:t>rifornire la cisterna del quantitativo in ordine;</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c) </w:t>
      </w:r>
      <w:r>
        <w:rPr>
          <w:rFonts w:ascii="Palatino Linotype" w:hAnsi="Palatino Linotype" w:cs="Calibri"/>
          <w:color w:val="000000"/>
          <w:sz w:val="24"/>
          <w:szCs w:val="24"/>
        </w:rPr>
        <w:t>rimisurare il nuovo livello alla fine della fornitura;</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d) </w:t>
      </w:r>
      <w:r>
        <w:rPr>
          <w:rFonts w:ascii="Palatino Linotype" w:hAnsi="Palatino Linotype" w:cs="Calibri"/>
          <w:color w:val="000000"/>
          <w:sz w:val="24"/>
          <w:szCs w:val="24"/>
        </w:rPr>
        <w:t>annotare sulla bolla (o su altro documento da definire) i dati relativi ai punti a) e c).</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Committente si riserva inoltre, in contraddittorio, di provvedere a spese del fornitore alla pesatura  a campione delle autobotti, prima e dopo lo scarico.</w:t>
      </w:r>
    </w:p>
    <w:p w:rsidR="00E7045A" w:rsidRDefault="00E7045A">
      <w:pPr>
        <w:autoSpaceDE w:val="0"/>
        <w:spacing w:after="0" w:line="240" w:lineRule="auto"/>
        <w:rPr>
          <w:rFonts w:ascii="Palatino Linotype" w:hAnsi="Palatino Linotype" w:cs="Calibri"/>
          <w:color w:val="000000"/>
          <w:sz w:val="24"/>
          <w:szCs w:val="24"/>
        </w:rPr>
      </w:pPr>
    </w:p>
    <w:p w:rsidR="00E7045A" w:rsidRDefault="00A81D72">
      <w:pPr>
        <w:autoSpaceDE w:val="0"/>
        <w:spacing w:after="0" w:line="240" w:lineRule="auto"/>
        <w:rPr>
          <w:rFonts w:ascii="Palatino Linotype" w:hAnsi="Palatino Linotype" w:cs="Calibri-BoldItalic"/>
          <w:b/>
          <w:bCs/>
          <w:iCs/>
          <w:color w:val="000000"/>
          <w:sz w:val="24"/>
          <w:szCs w:val="24"/>
        </w:rPr>
      </w:pPr>
      <w:r w:rsidRPr="00A81D72">
        <w:rPr>
          <w:rFonts w:ascii="Palatino Linotype" w:hAnsi="Palatino Linotype" w:cs="Calibri"/>
          <w:b/>
          <w:color w:val="000000"/>
          <w:sz w:val="24"/>
          <w:szCs w:val="24"/>
        </w:rPr>
        <w:t>Art. 10.</w:t>
      </w:r>
      <w:r>
        <w:rPr>
          <w:rFonts w:ascii="Palatino Linotype" w:hAnsi="Palatino Linotype" w:cs="Calibri-BoldItalic"/>
          <w:b/>
          <w:bCs/>
          <w:iCs/>
          <w:color w:val="000000"/>
          <w:sz w:val="24"/>
          <w:szCs w:val="24"/>
        </w:rPr>
        <w:t xml:space="preserve"> </w:t>
      </w:r>
      <w:r w:rsidR="000242C9">
        <w:rPr>
          <w:rFonts w:ascii="Palatino Linotype" w:hAnsi="Palatino Linotype" w:cs="Calibri-BoldItalic"/>
          <w:b/>
          <w:bCs/>
          <w:iCs/>
          <w:color w:val="000000"/>
          <w:sz w:val="24"/>
          <w:szCs w:val="24"/>
        </w:rPr>
        <w:t xml:space="preserve">  RESPONSABILITA’ DEL FORNITORE E ALTRI DANNI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Il Fornitore è responsabile dell’ esatto adempimento di tutte le prestazioni descritte nel Contratto e nel presente Capitolato . Il Fornitore sarà infatti ritenuto responsabile, </w:t>
      </w:r>
      <w:r>
        <w:rPr>
          <w:rFonts w:ascii="Palatino Linotype" w:hAnsi="Palatino Linotype" w:cs="Calibri"/>
          <w:color w:val="000000"/>
          <w:sz w:val="24"/>
          <w:szCs w:val="24"/>
        </w:rPr>
        <w:lastRenderedPageBreak/>
        <w:t>relativamente alla fornitura oggetto del presente Capitolato  d’ Appalto, per danni diretti e/o indiretti cagionati al Committente e/o a Terzi, cose e/o persone e sarà tenuto in ogni caso a rifonderne i danni e a sollevare da ogni corrispondente richiesta il Committente, fatto salvo il risarcimento di ogni maggior danno.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Qualora nel corso delle operazioni di scarico della fornitura, si verificassero sversamenti di prodotto nel luogo di consegna causati dal personale del Fornitore, quest’ultimo sarà obbligato a procedere, a proprie spese, alla rimozione del prodotto sversato e alla bonifica del luogo di consegna. Qualora all’ atto del rifornimento si dovessero registrare travasi di prodotto nei pozzetti e/o nello spazio antistante le bocchette di rifornimento delle cisterne e questi creassero presupposti di inquinamento, la responsabilità sarà a totale carico dell’ appaltatore.</w:t>
      </w:r>
    </w:p>
    <w:p w:rsidR="00E7045A" w:rsidRDefault="00E7045A">
      <w:pPr>
        <w:autoSpaceDE w:val="0"/>
        <w:spacing w:after="0" w:line="240" w:lineRule="auto"/>
        <w:jc w:val="both"/>
        <w:rPr>
          <w:rFonts w:ascii="Palatino Linotype" w:hAnsi="Palatino Linotype" w:cs="Calibri"/>
          <w:color w:val="000000"/>
          <w:sz w:val="24"/>
          <w:szCs w:val="24"/>
        </w:rPr>
      </w:pPr>
    </w:p>
    <w:p w:rsidR="00E7045A" w:rsidRDefault="00A81D72">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11</w:t>
      </w:r>
      <w:r w:rsidR="000242C9">
        <w:rPr>
          <w:rFonts w:ascii="Palatino Linotype" w:hAnsi="Palatino Linotype" w:cs="Calibri-BoldItalic"/>
          <w:b/>
          <w:bCs/>
          <w:iCs/>
          <w:color w:val="000000"/>
          <w:sz w:val="24"/>
          <w:szCs w:val="24"/>
        </w:rPr>
        <w:t>.  POLIZZE ASSICURATIVE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Prima della sottoscrizione del contratto, il Fornitore deve stipulare o dimostrare di aver stipulato, una polizza assicurativa di responsabilità civile verso terzi e verso i prestatori di lavoro (R.C.T./R.C.O.) per i rischi inerenti la propria attività, incluso l' affidamento in oggetto e con l' estensione nel novero dei terzi di FAL s.r.l. e del Suo Personale per i seguenti massimali:</w:t>
      </w:r>
    </w:p>
    <w:p w:rsidR="00E7045A" w:rsidRDefault="000242C9">
      <w:pPr>
        <w:autoSpaceDE w:val="0"/>
        <w:spacing w:after="0" w:line="240" w:lineRule="auto"/>
      </w:pPr>
      <w:r>
        <w:rPr>
          <w:rFonts w:ascii="Palatino Linotype" w:hAnsi="Palatino Linotype" w:cs="SymbolMT"/>
          <w:color w:val="000000"/>
          <w:sz w:val="24"/>
          <w:szCs w:val="24"/>
        </w:rPr>
        <w:t xml:space="preserve">• </w:t>
      </w:r>
      <w:r>
        <w:rPr>
          <w:rFonts w:ascii="Palatino Linotype" w:hAnsi="Palatino Linotype" w:cs="Calibri"/>
          <w:color w:val="000000"/>
          <w:sz w:val="24"/>
          <w:szCs w:val="24"/>
        </w:rPr>
        <w:t>R.C.T.: €. 5.000.000 unico per danni a cose, persone, animali;</w:t>
      </w:r>
    </w:p>
    <w:p w:rsidR="00E7045A" w:rsidRDefault="000242C9">
      <w:pPr>
        <w:autoSpaceDE w:val="0"/>
        <w:spacing w:after="0" w:line="240" w:lineRule="auto"/>
      </w:pPr>
      <w:r>
        <w:rPr>
          <w:rFonts w:ascii="Palatino Linotype" w:hAnsi="Palatino Linotype" w:cs="SymbolMT"/>
          <w:color w:val="000000"/>
          <w:sz w:val="24"/>
          <w:szCs w:val="24"/>
        </w:rPr>
        <w:t xml:space="preserve">• </w:t>
      </w:r>
      <w:r>
        <w:rPr>
          <w:rFonts w:ascii="Palatino Linotype" w:hAnsi="Palatino Linotype" w:cs="Calibri"/>
          <w:color w:val="000000"/>
          <w:sz w:val="24"/>
          <w:szCs w:val="24"/>
        </w:rPr>
        <w:t>R.C.O.: €. 5.000.000 per evento e €. 2.000.000 per persona infortunata.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Detta polizza dovrà essere preventivamente accettata dal Committente ed esibita prima della stipulazione del contratto. La copertura assicurativa dovrà avere validità almeno fino alla scadenza contrattuale.</w:t>
      </w:r>
    </w:p>
    <w:p w:rsidR="00E7045A" w:rsidRDefault="00E7045A">
      <w:pPr>
        <w:autoSpaceDE w:val="0"/>
        <w:spacing w:after="0" w:line="240" w:lineRule="auto"/>
        <w:rPr>
          <w:rFonts w:ascii="Palatino Linotype" w:hAnsi="Palatino Linotype" w:cs="Calibri"/>
          <w:color w:val="000000"/>
          <w:sz w:val="24"/>
          <w:szCs w:val="24"/>
        </w:rPr>
      </w:pPr>
    </w:p>
    <w:p w:rsidR="00E7045A" w:rsidRDefault="00A81D72">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12</w:t>
      </w:r>
      <w:r w:rsidR="000242C9">
        <w:rPr>
          <w:rFonts w:ascii="Palatino Linotype" w:hAnsi="Palatino Linotype" w:cs="Calibri-BoldItalic"/>
          <w:b/>
          <w:bCs/>
          <w:iCs/>
          <w:color w:val="000000"/>
          <w:sz w:val="24"/>
          <w:szCs w:val="24"/>
        </w:rPr>
        <w:t>. ORGANIZZAZIONE IMPRENDITORIALE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Resta espressamente inteso che il Fornitore per l’ esecuzione delle prestazioni si avvarrà di propria organizzazione imprenditoriale autonoma, con gestione a proprio rischio, con impiego di propri capitali e con personale alle proprie dirette dipendenze, regolarmente assunto, retribuito e assicurato.</w:t>
      </w:r>
    </w:p>
    <w:p w:rsidR="00E7045A" w:rsidRDefault="00E7045A">
      <w:pPr>
        <w:autoSpaceDE w:val="0"/>
        <w:spacing w:after="0" w:line="240" w:lineRule="auto"/>
        <w:rPr>
          <w:rFonts w:ascii="Palatino Linotype" w:hAnsi="Palatino Linotype" w:cs="Calibri"/>
          <w:color w:val="000000"/>
          <w:sz w:val="24"/>
          <w:szCs w:val="24"/>
        </w:rPr>
      </w:pPr>
    </w:p>
    <w:p w:rsidR="00E7045A" w:rsidRDefault="00A81D72">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13</w:t>
      </w:r>
      <w:r w:rsidR="000242C9">
        <w:rPr>
          <w:rFonts w:ascii="Palatino Linotype" w:hAnsi="Palatino Linotype" w:cs="Calibri-BoldItalic"/>
          <w:b/>
          <w:bCs/>
          <w:iCs/>
          <w:color w:val="000000"/>
          <w:sz w:val="24"/>
          <w:szCs w:val="24"/>
        </w:rPr>
        <w:t>.  CONTRATTAZIONE APPLICABILE E NORMATIVA DI SICUREZZA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Fornitore assume l'obbligo di attenersi scrupolosamente a tutte le norme di sicurezza di carattere generale e particolare, vigenti o che venissero emanate, nonché alle disposizioni particolari in vigore.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Al Fornitore verranno fornite dal Committente, secondo quanto indicato all’ Art. 26, comma 1, </w:t>
      </w:r>
      <w:proofErr w:type="spellStart"/>
      <w:r>
        <w:rPr>
          <w:rFonts w:ascii="Palatino Linotype" w:hAnsi="Palatino Linotype" w:cs="Calibri"/>
          <w:color w:val="000000"/>
          <w:sz w:val="24"/>
          <w:szCs w:val="24"/>
        </w:rPr>
        <w:t>lett</w:t>
      </w:r>
      <w:proofErr w:type="spellEnd"/>
      <w:r>
        <w:rPr>
          <w:rFonts w:ascii="Palatino Linotype" w:hAnsi="Palatino Linotype" w:cs="Calibri"/>
          <w:color w:val="000000"/>
          <w:sz w:val="24"/>
          <w:szCs w:val="24"/>
        </w:rPr>
        <w:t xml:space="preserve">. b), del </w:t>
      </w:r>
      <w:proofErr w:type="spellStart"/>
      <w:r>
        <w:rPr>
          <w:rFonts w:ascii="Palatino Linotype" w:hAnsi="Palatino Linotype" w:cs="Calibri"/>
          <w:color w:val="000000"/>
          <w:sz w:val="24"/>
          <w:szCs w:val="24"/>
        </w:rPr>
        <w:t>D.Lgs.</w:t>
      </w:r>
      <w:proofErr w:type="spellEnd"/>
      <w:r>
        <w:rPr>
          <w:rFonts w:ascii="Palatino Linotype" w:hAnsi="Palatino Linotype" w:cs="Calibri"/>
          <w:color w:val="000000"/>
          <w:sz w:val="24"/>
          <w:szCs w:val="24"/>
        </w:rPr>
        <w:t xml:space="preserve"> 09/04/2008, n. 81, le informazioni sui rischi specifici esistenti nei luoghi in cui è chiamato ad operare, fermo restante comunque l'obbligo, a carico dello stesso Fornitore, di prendere visione direttamente dei luoghi ove eseguire la fornitura e di richiedere eventuali integrazioni e chiarimenti in merito.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A tal fine, ai sensi di quanto disposto dall’art. 26, comma 3, del </w:t>
      </w:r>
      <w:proofErr w:type="spellStart"/>
      <w:r>
        <w:rPr>
          <w:rFonts w:ascii="Palatino Linotype" w:hAnsi="Palatino Linotype" w:cs="Calibri"/>
          <w:color w:val="000000"/>
          <w:sz w:val="24"/>
          <w:szCs w:val="24"/>
        </w:rPr>
        <w:t>D.Lgs.</w:t>
      </w:r>
      <w:proofErr w:type="spellEnd"/>
      <w:r>
        <w:rPr>
          <w:rFonts w:ascii="Palatino Linotype" w:hAnsi="Palatino Linotype" w:cs="Calibri"/>
          <w:color w:val="000000"/>
          <w:sz w:val="24"/>
          <w:szCs w:val="24"/>
        </w:rPr>
        <w:t xml:space="preserve"> n. 81/’08, il Committente ha provveduto a redigere il Documento Unico di Valutazione dei Rischi da Interferenze (DUVRI), facente parte degli elaborati progettuali che faranno parte dei documenti contrattuali.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lastRenderedPageBreak/>
        <w:t xml:space="preserve">Il Fornitore provvederà comunque, ai sensi delle citate norme (Legge n. 123/’07 e </w:t>
      </w:r>
      <w:proofErr w:type="spellStart"/>
      <w:r>
        <w:rPr>
          <w:rFonts w:ascii="Palatino Linotype" w:hAnsi="Palatino Linotype" w:cs="Calibri"/>
          <w:color w:val="000000"/>
          <w:sz w:val="24"/>
          <w:szCs w:val="24"/>
        </w:rPr>
        <w:t>D.Lgs.</w:t>
      </w:r>
      <w:proofErr w:type="spellEnd"/>
      <w:r>
        <w:rPr>
          <w:rFonts w:ascii="Palatino Linotype" w:hAnsi="Palatino Linotype" w:cs="Calibri"/>
          <w:color w:val="000000"/>
          <w:sz w:val="24"/>
          <w:szCs w:val="24"/>
        </w:rPr>
        <w:t xml:space="preserve"> 09/04/2008, n.81), alla propria valutazione dei rischi inerenti la fornitura prevista in contratto, al fine di tutelare la sicurezza e la salute dei propri lavoratori.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L’appaltatore predisporrà altresì tutte le attrezzature, i mezzi di protezione e prevenzione, compresi i dispositivi individuali, necessari ed opportuni, ed emanerà le disposizioni e le procedure di sicurezza che riterrà opportuno adottare per garantire l' incolumità del proprio personale e di eventuali terzi.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Si sottolinea in particolare che tutto il personale impiegato nella fornitura oggetto del presente affidamento dovrà essere dotato di ogni strumento o indumento, nonché di tesserino di riconoscimento proprio secondo quanto previsto dalle normative vigenti, sulla base delle esigenze e della tipologia dei servizi, prestazioni ed interventi da svolgere.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Il Fornitore dovrà notificare immediatamente al Committente, oltre che alle Autorità ed Enti previsti dalla legislazione vigente, ogni incidente e/o infortunio avvenuto durante l'esecuzione degli interventi e/o lavori, di cui sia responsabile, che abbia coinvolto personale e/o mezzi del fornitore e degli eventuali </w:t>
      </w:r>
      <w:proofErr w:type="spellStart"/>
      <w:r>
        <w:rPr>
          <w:rFonts w:ascii="Palatino Linotype" w:hAnsi="Palatino Linotype" w:cs="Calibri"/>
          <w:color w:val="000000"/>
          <w:sz w:val="24"/>
          <w:szCs w:val="24"/>
        </w:rPr>
        <w:t>subaffidatari</w:t>
      </w:r>
      <w:proofErr w:type="spellEnd"/>
      <w:r>
        <w:rPr>
          <w:rFonts w:ascii="Palatino Linotype" w:hAnsi="Palatino Linotype" w:cs="Calibri"/>
          <w:color w:val="000000"/>
          <w:sz w:val="24"/>
          <w:szCs w:val="24"/>
        </w:rPr>
        <w:t>, e/o causato danni a persone e/o cose. Il Committente, fermi restanti i rispettivi ambiti di responsabilità e senza assumersi di conseguenza alcuna responsabilità al riguardo, si riserva il diritto di condurre una indagine indipendente sulle cause dell'avvenuto incidente/infortunio, sia direttamente, sia tramite Enti preposti a tale compito o tramite Terzi.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Durante l’esecuzione del Contratto, il Fornitore dovrà operare nel rispetto delle normative dello Stato, nel rispetto del Contratto, nonché di ogni altra normativa contrattuale collettiva di riferimento assumendo a suo carico i relativi oneri e sollevando il Committente da eventuali inosservanze. Il Fornitore si obbliga ad applicare, nei confronti dei propri dipendenti occupati nell’ esecuzione del Contratto, condizioni normative e retributive non inferiori a quelle risultanti dai CCNL vigenti alla data di sottoscrizione del Contratto, alla categoria e nella località in cui si svolgono le attività, nonché le condizioni risultanti da successive modifiche e integrazioni e in genere da ogni CCNL stipulato per la categoria. Il Fornitore si obbliga ad applicare i citati CCNL anche dopo la loro scadenza e fino alla loro sostituzione. I sopra menzionati obblighi relativi ai contratti collettivi di lavoro vincolano il Fornitore anche nel caso in cui non sia aderente alle associazioni stipulanti o receda da esse per tutto o parte del periodo di validità del Contratto.</w:t>
      </w: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A81D72">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14</w:t>
      </w:r>
      <w:r w:rsidR="000242C9">
        <w:rPr>
          <w:rFonts w:ascii="Palatino Linotype" w:hAnsi="Palatino Linotype" w:cs="Calibri-BoldItalic"/>
          <w:b/>
          <w:bCs/>
          <w:iCs/>
          <w:color w:val="000000"/>
          <w:sz w:val="24"/>
          <w:szCs w:val="24"/>
        </w:rPr>
        <w:t>.  PENALI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Committente, a seguito delle inadempienze di seguito riportate, procederà ad inviare una comunicazione via fax al Fornitore relativa all’ applicazione delle penali.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Per il ritardato adempimento dell’ obbligazione assunta dal fornitore e cioè in caso di ritardo della consegna dei singoli quantitativi di combustibile richiesto, il </w:t>
      </w:r>
      <w:proofErr w:type="spellStart"/>
      <w:r>
        <w:rPr>
          <w:rFonts w:ascii="Palatino Linotype" w:hAnsi="Palatino Linotype" w:cs="Calibri"/>
          <w:color w:val="000000"/>
          <w:sz w:val="24"/>
          <w:szCs w:val="24"/>
        </w:rPr>
        <w:t>Rup</w:t>
      </w:r>
      <w:proofErr w:type="spellEnd"/>
      <w:r>
        <w:rPr>
          <w:rFonts w:ascii="Palatino Linotype" w:hAnsi="Palatino Linotype" w:cs="Calibri"/>
          <w:color w:val="000000"/>
          <w:sz w:val="24"/>
          <w:szCs w:val="24"/>
        </w:rPr>
        <w:t xml:space="preserve"> applicherà una penale in misura giornaliera pari all’1‰ sull’ importo del quantitativo di combustibile da riscaldamento fornito in ritardo. Qualora il ritardo nella fornitura superi i 5 (cinque) giorni, il Committente potrà risolvere il Contratto ai sensi dell’art. 1456 c.c., fatto salvo il risarcimento del maggior </w:t>
      </w:r>
      <w:r w:rsidR="00A81D72">
        <w:rPr>
          <w:rFonts w:ascii="Palatino Linotype" w:hAnsi="Palatino Linotype" w:cs="Calibri"/>
          <w:color w:val="000000"/>
          <w:sz w:val="24"/>
          <w:szCs w:val="24"/>
        </w:rPr>
        <w:t>danno</w:t>
      </w:r>
      <w:r>
        <w:rPr>
          <w:rFonts w:ascii="Palatino Linotype" w:hAnsi="Palatino Linotype" w:cs="Calibri"/>
          <w:color w:val="000000"/>
          <w:sz w:val="24"/>
          <w:szCs w:val="24"/>
        </w:rPr>
        <w:t>.</w:t>
      </w:r>
    </w:p>
    <w:p w:rsidR="00625475" w:rsidRDefault="00625475">
      <w:pPr>
        <w:autoSpaceDE w:val="0"/>
        <w:spacing w:after="0" w:line="240" w:lineRule="auto"/>
        <w:jc w:val="both"/>
        <w:rPr>
          <w:rFonts w:ascii="Palatino Linotype" w:hAnsi="Palatino Linotype" w:cs="Calibri"/>
          <w:color w:val="000000"/>
          <w:sz w:val="24"/>
          <w:szCs w:val="24"/>
        </w:rPr>
      </w:pPr>
    </w:p>
    <w:p w:rsidR="00625475" w:rsidRDefault="00625475">
      <w:pPr>
        <w:autoSpaceDE w:val="0"/>
        <w:spacing w:after="0" w:line="240" w:lineRule="auto"/>
        <w:jc w:val="both"/>
        <w:rPr>
          <w:rFonts w:ascii="Palatino Linotype" w:hAnsi="Palatino Linotype" w:cs="Calibri"/>
          <w:color w:val="000000"/>
          <w:sz w:val="24"/>
          <w:szCs w:val="24"/>
        </w:rPr>
      </w:pPr>
    </w:p>
    <w:p w:rsidR="00E7045A" w:rsidRPr="00625475" w:rsidRDefault="00E7045A" w:rsidP="00625475">
      <w:pPr>
        <w:autoSpaceDE w:val="0"/>
        <w:spacing w:after="0" w:line="240" w:lineRule="auto"/>
        <w:rPr>
          <w:rFonts w:ascii="Palatino Linotype" w:hAnsi="Palatino Linotype" w:cs="Calibri-BoldItalic"/>
          <w:b/>
          <w:bCs/>
          <w:iCs/>
          <w:color w:val="000000"/>
          <w:sz w:val="24"/>
          <w:szCs w:val="24"/>
        </w:rPr>
      </w:pPr>
    </w:p>
    <w:p w:rsidR="00E7045A" w:rsidRDefault="000242C9">
      <w:pPr>
        <w:autoSpaceDE w:val="0"/>
        <w:spacing w:after="0" w:line="240" w:lineRule="auto"/>
        <w:rPr>
          <w:rFonts w:ascii="Palatino Linotype" w:hAnsi="Palatino Linotype" w:cs="Calibri"/>
          <w:b/>
          <w:color w:val="000000"/>
          <w:sz w:val="24"/>
          <w:szCs w:val="24"/>
        </w:rPr>
      </w:pPr>
      <w:r>
        <w:rPr>
          <w:rFonts w:ascii="Palatino Linotype" w:hAnsi="Palatino Linotype" w:cs="Calibri"/>
          <w:b/>
          <w:color w:val="000000"/>
          <w:sz w:val="24"/>
          <w:szCs w:val="24"/>
        </w:rPr>
        <w:lastRenderedPageBreak/>
        <w:t xml:space="preserve">Allegato A): </w:t>
      </w:r>
    </w:p>
    <w:p w:rsidR="00E7045A" w:rsidRDefault="000242C9">
      <w:pPr>
        <w:autoSpaceDE w:val="0"/>
        <w:spacing w:after="0" w:line="240" w:lineRule="auto"/>
        <w:jc w:val="both"/>
        <w:rPr>
          <w:rFonts w:ascii="Palatino Linotype" w:hAnsi="Palatino Linotype" w:cs="Calibri"/>
          <w:b/>
          <w:color w:val="000000"/>
          <w:sz w:val="24"/>
          <w:szCs w:val="24"/>
        </w:rPr>
      </w:pPr>
      <w:r>
        <w:rPr>
          <w:rFonts w:ascii="Palatino Linotype" w:hAnsi="Palatino Linotype" w:cs="Calibri"/>
          <w:b/>
          <w:color w:val="000000"/>
          <w:sz w:val="24"/>
          <w:szCs w:val="24"/>
        </w:rPr>
        <w:t>il prodotto fornito dovrà avere le seguenti caratteristiche:  conformità alla norma italiana UNI –CTI 6579;</w:t>
      </w:r>
    </w:p>
    <w:p w:rsidR="00E7045A" w:rsidRDefault="00E7045A">
      <w:pPr>
        <w:autoSpaceDE w:val="0"/>
        <w:spacing w:after="0" w:line="240" w:lineRule="auto"/>
        <w:jc w:val="both"/>
        <w:rPr>
          <w:rFonts w:ascii="Palatino Linotype" w:hAnsi="Palatino Linotype" w:cs="Calibri-BoldItalic"/>
          <w:b/>
          <w:bCs/>
          <w:i/>
          <w:iCs/>
          <w:color w:val="000000"/>
          <w:sz w:val="24"/>
          <w:szCs w:val="24"/>
        </w:rPr>
      </w:pPr>
    </w:p>
    <w:p w:rsidR="00E7045A" w:rsidRDefault="00E7045A">
      <w:pPr>
        <w:autoSpaceDE w:val="0"/>
        <w:spacing w:after="0" w:line="240" w:lineRule="auto"/>
        <w:rPr>
          <w:rFonts w:ascii="Palatino Linotype" w:hAnsi="Palatino Linotype" w:cs="Calibri"/>
          <w:b/>
          <w:color w:val="000000"/>
          <w:sz w:val="24"/>
          <w:szCs w:val="24"/>
        </w:rPr>
      </w:pPr>
    </w:p>
    <w:tbl>
      <w:tblPr>
        <w:tblW w:w="9438" w:type="dxa"/>
        <w:tblCellMar>
          <w:left w:w="10" w:type="dxa"/>
          <w:right w:w="10" w:type="dxa"/>
        </w:tblCellMar>
        <w:tblLook w:val="04A0" w:firstRow="1" w:lastRow="0" w:firstColumn="1" w:lastColumn="0" w:noHBand="0" w:noVBand="1"/>
      </w:tblPr>
      <w:tblGrid>
        <w:gridCol w:w="2660"/>
        <w:gridCol w:w="1134"/>
        <w:gridCol w:w="1812"/>
        <w:gridCol w:w="1848"/>
        <w:gridCol w:w="1984"/>
      </w:tblGrid>
      <w:tr w:rsidR="00E7045A">
        <w:trPr>
          <w:trHeight w:val="245"/>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r>
              <w:rPr>
                <w:rFonts w:ascii="Palatino Linotype" w:hAnsi="Palatino Linotype" w:cs="Calibri"/>
                <w:b/>
                <w:color w:val="000000"/>
                <w:sz w:val="20"/>
                <w:szCs w:val="20"/>
              </w:rPr>
              <w:t>CARATTERISTICHE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b/>
                <w:color w:val="000000"/>
                <w:sz w:val="16"/>
                <w:szCs w:val="16"/>
              </w:rPr>
            </w:pPr>
            <w:r>
              <w:rPr>
                <w:rFonts w:ascii="Palatino Linotype" w:hAnsi="Palatino Linotype" w:cs="Calibri"/>
                <w:b/>
                <w:color w:val="000000"/>
                <w:sz w:val="16"/>
                <w:szCs w:val="16"/>
              </w:rPr>
              <w:t>UNITA’ DI MISURA</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r>
              <w:rPr>
                <w:rFonts w:ascii="Palatino Linotype" w:hAnsi="Palatino Linotype" w:cs="Calibri"/>
                <w:b/>
                <w:color w:val="000000"/>
                <w:sz w:val="20"/>
                <w:szCs w:val="20"/>
              </w:rPr>
              <w:t>VALORE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r>
              <w:rPr>
                <w:rFonts w:ascii="Palatino Linotype" w:hAnsi="Palatino Linotype" w:cs="Calibri"/>
                <w:b/>
                <w:color w:val="000000"/>
                <w:sz w:val="20"/>
                <w:szCs w:val="20"/>
              </w:rPr>
              <w:t>METODO</w:t>
            </w:r>
          </w:p>
        </w:tc>
      </w:tr>
      <w:tr w:rsidR="00E7045A">
        <w:trPr>
          <w:trHeight w:val="19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suppressAutoHyphens w:val="0"/>
              <w:spacing w:after="0" w:line="240" w:lineRule="auto"/>
              <w:rPr>
                <w:rFonts w:ascii="Palatino Linotype" w:hAnsi="Palatino Linotype" w:cs="Calibri"/>
                <w:b/>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suppressAutoHyphens w:val="0"/>
              <w:spacing w:after="0" w:line="240" w:lineRule="auto"/>
              <w:rPr>
                <w:rFonts w:ascii="Palatino Linotype" w:hAnsi="Palatino Linotype" w:cs="Calibri"/>
                <w:b/>
                <w:color w:val="000000"/>
                <w:sz w:val="16"/>
                <w:szCs w:val="16"/>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16"/>
                <w:szCs w:val="16"/>
              </w:rPr>
            </w:pPr>
            <w:proofErr w:type="spellStart"/>
            <w:r>
              <w:rPr>
                <w:rFonts w:ascii="Palatino Linotype" w:hAnsi="Palatino Linotype" w:cs="Calibri"/>
                <w:b/>
                <w:color w:val="000000"/>
                <w:sz w:val="16"/>
                <w:szCs w:val="16"/>
              </w:rPr>
              <w:t>min</w:t>
            </w:r>
            <w:proofErr w:type="spellEnd"/>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proofErr w:type="spellStart"/>
            <w:r>
              <w:rPr>
                <w:rFonts w:ascii="Palatino Linotype" w:hAnsi="Palatino Linotype" w:cs="Calibri"/>
                <w:b/>
                <w:color w:val="000000"/>
                <w:sz w:val="20"/>
                <w:szCs w:val="20"/>
              </w:rPr>
              <w:t>max</w:t>
            </w:r>
            <w:proofErr w:type="spellEnd"/>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suppressAutoHyphens w:val="0"/>
              <w:spacing w:after="0" w:line="240" w:lineRule="auto"/>
              <w:rPr>
                <w:rFonts w:ascii="Palatino Linotype" w:hAnsi="Palatino Linotype" w:cs="Calibri"/>
                <w:b/>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Aspetto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Limpido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Visivo</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Colore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rosso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UNICHIM 1664</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Densità a 15°C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pPr>
            <w:r>
              <w:rPr>
                <w:rFonts w:ascii="Palatino Linotype" w:hAnsi="Palatino Linotype" w:cs="Calibri"/>
                <w:color w:val="000000"/>
                <w:sz w:val="20"/>
                <w:szCs w:val="20"/>
              </w:rPr>
              <w:t>Kg/m</w:t>
            </w:r>
            <w:r>
              <w:rPr>
                <w:rFonts w:ascii="Palatino Linotype" w:hAnsi="Palatino Linotype" w:cs="Calibri"/>
                <w:color w:val="000000"/>
                <w:sz w:val="20"/>
                <w:szCs w:val="20"/>
                <w:vertAlign w:val="superscript"/>
              </w:rPr>
              <w:t>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815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865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3675:1998</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Potere calorifico inferiore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Kcal/kg</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10000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BS 2869</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Distillazione: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3405:2000</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xml:space="preserve">   Evaporato a 150°C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(v/v)</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xml:space="preserve">   Evaporato a 250°C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(v/v)</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&lt;65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xml:space="preserve">   Evaporato a 350°C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(v/v)</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85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Punto infiammabilità P.M.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&gt;55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2719:2002</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Viscosità a 40°C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pPr>
            <w:r>
              <w:rPr>
                <w:rFonts w:ascii="Palatino Linotype" w:hAnsi="Palatino Linotype" w:cs="Calibri"/>
                <w:color w:val="000000"/>
                <w:sz w:val="20"/>
                <w:szCs w:val="20"/>
              </w:rPr>
              <w:t>mm</w:t>
            </w:r>
            <w:r>
              <w:rPr>
                <w:rFonts w:ascii="Palatino Linotype" w:hAnsi="Palatino Linotype" w:cs="Calibri"/>
                <w:color w:val="000000"/>
                <w:sz w:val="20"/>
                <w:szCs w:val="20"/>
                <w:vertAlign w:val="superscript"/>
              </w:rPr>
              <w:t>2</w:t>
            </w:r>
            <w:r>
              <w:rPr>
                <w:rFonts w:ascii="Palatino Linotype" w:hAnsi="Palatino Linotype" w:cs="Calibri"/>
                <w:color w:val="000000"/>
                <w:sz w:val="20"/>
                <w:szCs w:val="20"/>
              </w:rPr>
              <w:t>/s</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2,0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7,4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3104:1996</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C.F.P.P.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EN 116:1997</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Punto scorrimento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3016:1994</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Zolfo totale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(m/m)</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8754:2003</w:t>
            </w:r>
          </w:p>
        </w:tc>
      </w:tr>
    </w:tbl>
    <w:p w:rsidR="00E7045A" w:rsidRDefault="00E7045A">
      <w:pPr>
        <w:autoSpaceDE w:val="0"/>
        <w:spacing w:after="0" w:line="240" w:lineRule="auto"/>
        <w:rPr>
          <w:rFonts w:ascii="Palatino Linotype" w:hAnsi="Palatino Linotype" w:cs="Calibri"/>
          <w:b/>
          <w:color w:val="000000"/>
          <w:sz w:val="24"/>
          <w:szCs w:val="24"/>
        </w:rPr>
      </w:pP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E7045A">
      <w:pPr>
        <w:autoSpaceDE w:val="0"/>
        <w:spacing w:after="0" w:line="240" w:lineRule="auto"/>
        <w:rPr>
          <w:rFonts w:ascii="Palatino Linotype" w:hAnsi="Palatino Linotype" w:cs="Calibri-Bold"/>
          <w:b/>
          <w:bCs/>
          <w:color w:val="000000"/>
          <w:sz w:val="24"/>
          <w:szCs w:val="24"/>
        </w:rPr>
      </w:pPr>
    </w:p>
    <w:p w:rsidR="00E7045A" w:rsidRDefault="00E7045A">
      <w:pPr>
        <w:autoSpaceDE w:val="0"/>
        <w:spacing w:after="0" w:line="240" w:lineRule="auto"/>
        <w:rPr>
          <w:rFonts w:ascii="Palatino Linotype" w:hAnsi="Palatino Linotype" w:cs="Calibri-Bold"/>
          <w:b/>
          <w:bCs/>
          <w:color w:val="000000"/>
          <w:sz w:val="24"/>
          <w:szCs w:val="24"/>
        </w:rPr>
      </w:pPr>
    </w:p>
    <w:sectPr w:rsidR="00E7045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9A" w:rsidRDefault="00064B9A">
      <w:pPr>
        <w:spacing w:after="0" w:line="240" w:lineRule="auto"/>
      </w:pPr>
      <w:r>
        <w:separator/>
      </w:r>
    </w:p>
  </w:endnote>
  <w:endnote w:type="continuationSeparator" w:id="0">
    <w:p w:rsidR="00064B9A" w:rsidRDefault="0006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Wingdings-Regular">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charset w:val="00"/>
    <w:family w:val="swiss"/>
    <w:pitch w:val="default"/>
  </w:font>
  <w:font w:name="Calibri-Bold">
    <w:charset w:val="00"/>
    <w:family w:val="swiss"/>
    <w:pitch w:val="default"/>
  </w:font>
  <w:font w:name="SymbolM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9A" w:rsidRDefault="00064B9A">
      <w:pPr>
        <w:spacing w:after="0" w:line="240" w:lineRule="auto"/>
      </w:pPr>
      <w:r>
        <w:rPr>
          <w:color w:val="000000"/>
        </w:rPr>
        <w:separator/>
      </w:r>
    </w:p>
  </w:footnote>
  <w:footnote w:type="continuationSeparator" w:id="0">
    <w:p w:rsidR="00064B9A" w:rsidRDefault="0006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6A05"/>
    <w:multiLevelType w:val="multilevel"/>
    <w:tmpl w:val="FE16271C"/>
    <w:lvl w:ilvl="0">
      <w:numFmt w:val="bullet"/>
      <w:lvlText w:val="-"/>
      <w:lvlJc w:val="left"/>
      <w:pPr>
        <w:ind w:left="720" w:hanging="360"/>
      </w:pPr>
      <w:rPr>
        <w:rFonts w:ascii="Palatino Linotype" w:eastAsia="Wingdings-Regular" w:hAnsi="Palatino Linotype" w:cs="Wingdings-Regular"/>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F065882"/>
    <w:multiLevelType w:val="multilevel"/>
    <w:tmpl w:val="969A3AEE"/>
    <w:lvl w:ilvl="0">
      <w:start w:val="1"/>
      <w:numFmt w:val="decimal"/>
      <w:lvlText w:val="%1)"/>
      <w:lvlJc w:val="left"/>
      <w:pPr>
        <w:ind w:left="720" w:hanging="360"/>
      </w:pPr>
      <w:rPr>
        <w:rFonts w:ascii="Palatino Linotype" w:eastAsia="Calibri" w:hAnsi="Palatino Linotype"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7045A"/>
    <w:rsid w:val="000242C9"/>
    <w:rsid w:val="00064B9A"/>
    <w:rsid w:val="000701E7"/>
    <w:rsid w:val="00534C98"/>
    <w:rsid w:val="00625475"/>
    <w:rsid w:val="00A81D72"/>
    <w:rsid w:val="00B418C5"/>
    <w:rsid w:val="00BF3C4C"/>
    <w:rsid w:val="00E7045A"/>
    <w:rsid w:val="00F9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1825</Words>
  <Characters>10407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Ufficio Approv.</cp:lastModifiedBy>
  <cp:revision>4</cp:revision>
  <cp:lastPrinted>2014-01-15T11:59:00Z</cp:lastPrinted>
  <dcterms:created xsi:type="dcterms:W3CDTF">2014-02-10T12:23:00Z</dcterms:created>
  <dcterms:modified xsi:type="dcterms:W3CDTF">2016-09-15T15:47:00Z</dcterms:modified>
</cp:coreProperties>
</file>