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889" w:rsidRDefault="00397D29" w:rsidP="00397D29">
      <w:pPr>
        <w:pStyle w:val="Titolo3"/>
        <w:spacing w:before="60" w:after="60"/>
        <w:ind w:left="7080" w:firstLine="708"/>
        <w:jc w:val="center"/>
        <w:rPr>
          <w:rFonts w:ascii="Arial" w:hAnsi="Arial" w:cs="Arial"/>
          <w:sz w:val="20"/>
          <w:szCs w:val="20"/>
        </w:rPr>
      </w:pPr>
      <w:r>
        <w:rPr>
          <w:rFonts w:ascii="Arial" w:hAnsi="Arial" w:cs="Arial"/>
          <w:sz w:val="20"/>
          <w:szCs w:val="20"/>
        </w:rPr>
        <w:t>Allegato n. 2</w:t>
      </w:r>
    </w:p>
    <w:p w:rsidR="00397D29" w:rsidRDefault="00397D29" w:rsidP="00397D29">
      <w:pPr>
        <w:rPr>
          <w:lang w:eastAsia="en-US"/>
        </w:rPr>
      </w:pPr>
    </w:p>
    <w:p w:rsidR="00397D29" w:rsidRDefault="00397D29" w:rsidP="00397D29">
      <w:pPr>
        <w:rPr>
          <w:lang w:eastAsia="en-US"/>
        </w:rPr>
      </w:pPr>
    </w:p>
    <w:p w:rsidR="00397D29" w:rsidRPr="00397D29" w:rsidRDefault="00397D29" w:rsidP="00397D29">
      <w:pPr>
        <w:rPr>
          <w:lang w:eastAsia="en-US"/>
        </w:rPr>
      </w:pPr>
    </w:p>
    <w:p w:rsidR="000A6889" w:rsidRDefault="000A6889" w:rsidP="000D4AD9">
      <w:pPr>
        <w:pStyle w:val="Titolo3"/>
        <w:spacing w:before="60" w:after="60"/>
        <w:jc w:val="center"/>
        <w:rPr>
          <w:rFonts w:ascii="Arial" w:hAnsi="Arial" w:cs="Arial"/>
          <w:sz w:val="20"/>
          <w:szCs w:val="20"/>
        </w:rPr>
      </w:pPr>
    </w:p>
    <w:p w:rsidR="000A6889" w:rsidRDefault="00033C19" w:rsidP="000D4AD9">
      <w:pPr>
        <w:pStyle w:val="Titolo3"/>
        <w:spacing w:before="60" w:after="60"/>
        <w:jc w:val="center"/>
        <w:rPr>
          <w:rFonts w:ascii="Arial" w:hAnsi="Arial" w:cs="Arial"/>
          <w:sz w:val="20"/>
          <w:szCs w:val="20"/>
        </w:rPr>
      </w:pPr>
      <w:r>
        <w:rPr>
          <w:noProof/>
          <w:lang w:eastAsia="it-IT"/>
        </w:rPr>
        <w:drawing>
          <wp:inline distT="0" distB="0" distL="0" distR="0">
            <wp:extent cx="1168842" cy="1121134"/>
            <wp:effectExtent l="0" t="0" r="0" b="0"/>
            <wp:docPr id="9" name="Immagine 9" descr="FerrovieAppuloLuc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rrovieAppuloLucan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9148" cy="1121427"/>
                    </a:xfrm>
                    <a:prstGeom prst="rect">
                      <a:avLst/>
                    </a:prstGeom>
                    <a:noFill/>
                    <a:ln>
                      <a:noFill/>
                    </a:ln>
                  </pic:spPr>
                </pic:pic>
              </a:graphicData>
            </a:graphic>
          </wp:inline>
        </w:drawing>
      </w:r>
    </w:p>
    <w:p w:rsidR="000A6889" w:rsidRDefault="000A6889" w:rsidP="000D4AD9">
      <w:pPr>
        <w:pStyle w:val="Titolo3"/>
        <w:spacing w:before="60" w:after="60"/>
        <w:jc w:val="center"/>
        <w:rPr>
          <w:rFonts w:ascii="Arial" w:hAnsi="Arial" w:cs="Arial"/>
          <w:sz w:val="20"/>
          <w:szCs w:val="20"/>
        </w:rPr>
      </w:pPr>
    </w:p>
    <w:p w:rsidR="000A6889" w:rsidRDefault="000A6889" w:rsidP="000D4AD9">
      <w:pPr>
        <w:pStyle w:val="Titolo3"/>
        <w:spacing w:before="60" w:after="60"/>
        <w:jc w:val="center"/>
        <w:rPr>
          <w:rFonts w:ascii="Arial" w:hAnsi="Arial" w:cs="Arial"/>
          <w:sz w:val="20"/>
          <w:szCs w:val="20"/>
        </w:rPr>
      </w:pPr>
    </w:p>
    <w:p w:rsidR="000A6889" w:rsidRDefault="000A6889" w:rsidP="000D4AD9">
      <w:pPr>
        <w:pStyle w:val="Titolo3"/>
        <w:spacing w:before="60" w:after="60"/>
        <w:jc w:val="center"/>
        <w:rPr>
          <w:rFonts w:ascii="Arial" w:hAnsi="Arial" w:cs="Arial"/>
          <w:sz w:val="20"/>
          <w:szCs w:val="20"/>
        </w:rPr>
      </w:pPr>
    </w:p>
    <w:p w:rsidR="000A6889" w:rsidRDefault="000A6889" w:rsidP="000D4AD9">
      <w:pPr>
        <w:pStyle w:val="Titolo3"/>
        <w:spacing w:before="60" w:after="60"/>
        <w:jc w:val="center"/>
        <w:rPr>
          <w:rFonts w:ascii="Arial" w:hAnsi="Arial" w:cs="Arial"/>
          <w:sz w:val="20"/>
          <w:szCs w:val="20"/>
        </w:rPr>
      </w:pPr>
    </w:p>
    <w:p w:rsidR="000A6889" w:rsidRDefault="000A6889" w:rsidP="000D4AD9">
      <w:pPr>
        <w:pStyle w:val="Titolo3"/>
        <w:spacing w:before="60" w:after="60"/>
        <w:jc w:val="center"/>
        <w:rPr>
          <w:rFonts w:ascii="Arial" w:hAnsi="Arial" w:cs="Arial"/>
          <w:sz w:val="20"/>
          <w:szCs w:val="20"/>
        </w:rPr>
      </w:pPr>
    </w:p>
    <w:p w:rsidR="000A6889" w:rsidRDefault="00EF7F43" w:rsidP="000D4AD9">
      <w:pPr>
        <w:pStyle w:val="Titolo3"/>
        <w:spacing w:before="60" w:after="60"/>
        <w:jc w:val="center"/>
        <w:rPr>
          <w:rFonts w:ascii="Arial" w:hAnsi="Arial" w:cs="Arial"/>
          <w:sz w:val="20"/>
          <w:szCs w:val="20"/>
        </w:rPr>
      </w:pPr>
      <w:r>
        <w:rPr>
          <w:rFonts w:ascii="Arial" w:hAnsi="Arial" w:cs="Arial"/>
          <w:noProof/>
          <w:snapToGrid/>
          <w:sz w:val="20"/>
          <w:szCs w:val="20"/>
          <w:lang w:eastAsia="it-IT"/>
        </w:rPr>
        <w:pict>
          <v:rect id="Rettangolo 4" o:spid="_x0000_s1026" style="position:absolute;left:0;text-align:left;margin-left:29.7pt;margin-top:6.35pt;width:409.45pt;height:1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" fillcolor="white [3201]" strokecolor="black [3213]" strokeweight=".5pt">
            <v:textbox>
              <w:txbxContent>
                <w:p w:rsidR="00033C19" w:rsidRDefault="00033C19" w:rsidP="00F03873">
                  <w:pPr>
                    <w:pStyle w:val="Corpodeltesto"/>
                  </w:pPr>
                </w:p>
                <w:p w:rsidR="00033C19" w:rsidRDefault="00033C19" w:rsidP="00033C19">
                  <w:pPr>
                    <w:pStyle w:val="Corpodeltesto"/>
                  </w:pPr>
                </w:p>
                <w:p w:rsidR="00033C19" w:rsidRPr="00F03873" w:rsidRDefault="00033C19" w:rsidP="00F03873">
                  <w:pPr>
                    <w:pStyle w:val="Corpodeltesto"/>
                    <w:widowControl w:val="0"/>
                    <w:spacing w:before="1" w:after="0"/>
                    <w:ind w:left="213" w:right="213"/>
                    <w:jc w:val="center"/>
                    <w:rPr>
                      <w:rFonts w:ascii="Calibri" w:eastAsia="Calibri" w:hAnsi="Calibri" w:cs="Calibri"/>
                      <w:lang w:eastAsia="en-US"/>
                    </w:rPr>
                  </w:pPr>
                  <w:r w:rsidRPr="00F03873">
                    <w:rPr>
                      <w:rFonts w:ascii="Calibri" w:eastAsia="Calibri" w:hAnsi="Calibri" w:cs="Calibri"/>
                      <w:lang w:eastAsia="en-US"/>
                    </w:rPr>
                    <w:t>FERROVIE APPULO LUCANE Srl</w:t>
                  </w:r>
                </w:p>
                <w:p w:rsidR="00033C19" w:rsidRPr="00F03873" w:rsidRDefault="00033C19" w:rsidP="00F03873">
                  <w:pPr>
                    <w:pStyle w:val="Corpodeltesto"/>
                    <w:widowControl w:val="0"/>
                    <w:spacing w:before="1" w:after="0"/>
                    <w:ind w:left="213" w:right="213"/>
                    <w:jc w:val="center"/>
                    <w:rPr>
                      <w:rFonts w:ascii="Calibri" w:eastAsia="Calibri" w:hAnsi="Calibri" w:cs="Calibri"/>
                      <w:lang w:eastAsia="en-US"/>
                    </w:rPr>
                  </w:pPr>
                </w:p>
                <w:p w:rsidR="00033C19" w:rsidRPr="00F402E4" w:rsidRDefault="00F03873" w:rsidP="00F03873">
                  <w:pPr>
                    <w:pStyle w:val="Corpodeltesto"/>
                    <w:widowControl w:val="0"/>
                    <w:spacing w:before="1" w:after="0"/>
                    <w:ind w:left="213" w:right="213"/>
                    <w:rPr>
                      <w:rFonts w:ascii="Calibri" w:eastAsia="Calibri" w:hAnsi="Calibri" w:cs="Calibri"/>
                      <w:b/>
                      <w:lang w:eastAsia="en-US"/>
                    </w:rPr>
                  </w:pPr>
                  <w:r>
                    <w:rPr>
                      <w:rFonts w:ascii="Calibri" w:eastAsia="Calibri" w:hAnsi="Calibri" w:cs="Calibri"/>
                      <w:lang w:eastAsia="en-US"/>
                    </w:rPr>
                    <w:t xml:space="preserve"> </w:t>
                  </w:r>
                  <w:r>
                    <w:rPr>
                      <w:rFonts w:ascii="Calibri" w:eastAsia="Calibri" w:hAnsi="Calibri" w:cs="Calibri"/>
                      <w:lang w:eastAsia="en-US"/>
                    </w:rPr>
                    <w:tab/>
                  </w:r>
                  <w:r>
                    <w:rPr>
                      <w:rFonts w:ascii="Calibri" w:eastAsia="Calibri" w:hAnsi="Calibri" w:cs="Calibri"/>
                      <w:lang w:eastAsia="en-US"/>
                    </w:rPr>
                    <w:tab/>
                  </w:r>
                  <w:r>
                    <w:rPr>
                      <w:rFonts w:ascii="Calibri" w:eastAsia="Calibri" w:hAnsi="Calibri" w:cs="Calibri"/>
                      <w:lang w:eastAsia="en-US"/>
                    </w:rPr>
                    <w:tab/>
                    <w:t xml:space="preserve">     </w:t>
                  </w:r>
                  <w:r w:rsidR="00F402E4">
                    <w:rPr>
                      <w:rFonts w:ascii="Calibri" w:eastAsia="Calibri" w:hAnsi="Calibri" w:cs="Calibri"/>
                      <w:lang w:eastAsia="en-US"/>
                    </w:rPr>
                    <w:t xml:space="preserve">       </w:t>
                  </w:r>
                  <w:r w:rsidR="00F402E4" w:rsidRPr="00F402E4">
                    <w:rPr>
                      <w:rFonts w:ascii="Calibri" w:eastAsia="Calibri" w:hAnsi="Calibri" w:cs="Calibri"/>
                      <w:b/>
                      <w:lang w:eastAsia="en-US"/>
                    </w:rPr>
                    <w:t>S</w:t>
                  </w:r>
                  <w:r w:rsidR="00F402E4">
                    <w:rPr>
                      <w:rFonts w:ascii="Calibri" w:eastAsia="Calibri" w:hAnsi="Calibri" w:cs="Calibri"/>
                      <w:b/>
                      <w:lang w:eastAsia="en-US"/>
                    </w:rPr>
                    <w:t>C</w:t>
                  </w:r>
                  <w:r w:rsidR="00F402E4" w:rsidRPr="00F402E4">
                    <w:rPr>
                      <w:rFonts w:ascii="Calibri" w:eastAsia="Calibri" w:hAnsi="Calibri" w:cs="Calibri"/>
                      <w:b/>
                      <w:lang w:eastAsia="en-US"/>
                    </w:rPr>
                    <w:t xml:space="preserve">HEMA </w:t>
                  </w:r>
                  <w:proofErr w:type="spellStart"/>
                  <w:r w:rsidR="00F402E4" w:rsidRPr="00F402E4">
                    <w:rPr>
                      <w:rFonts w:ascii="Calibri" w:eastAsia="Calibri" w:hAnsi="Calibri" w:cs="Calibri"/>
                      <w:b/>
                      <w:lang w:eastAsia="en-US"/>
                    </w:rPr>
                    <w:t>DI</w:t>
                  </w:r>
                  <w:proofErr w:type="spellEnd"/>
                  <w:r w:rsidR="00F402E4" w:rsidRPr="00F402E4">
                    <w:rPr>
                      <w:rFonts w:ascii="Calibri" w:eastAsia="Calibri" w:hAnsi="Calibri" w:cs="Calibri"/>
                      <w:b/>
                      <w:lang w:eastAsia="en-US"/>
                    </w:rPr>
                    <w:t xml:space="preserve"> CONTRATTO</w:t>
                  </w:r>
                </w:p>
                <w:p w:rsidR="00033C19" w:rsidRPr="00F03873" w:rsidRDefault="00033C19" w:rsidP="00F03873">
                  <w:pPr>
                    <w:pStyle w:val="Corpodeltesto"/>
                    <w:widowControl w:val="0"/>
                    <w:spacing w:before="1" w:after="0"/>
                    <w:ind w:left="213" w:right="213"/>
                    <w:jc w:val="center"/>
                    <w:rPr>
                      <w:rFonts w:ascii="Calibri" w:eastAsia="Calibri" w:hAnsi="Calibri" w:cs="Calibri"/>
                      <w:lang w:eastAsia="en-US"/>
                    </w:rPr>
                  </w:pPr>
                </w:p>
              </w:txbxContent>
            </v:textbox>
          </v:rect>
        </w:pict>
      </w:r>
    </w:p>
    <w:p w:rsidR="00033C19" w:rsidRDefault="00033C19" w:rsidP="00033C19">
      <w:pPr>
        <w:pStyle w:val="Corpodeltesto"/>
      </w:pPr>
    </w:p>
    <w:p w:rsidR="00033C19" w:rsidRDefault="00033C19" w:rsidP="00033C19">
      <w:pPr>
        <w:pStyle w:val="Corpodeltesto"/>
      </w:pPr>
    </w:p>
    <w:p w:rsidR="000A6889" w:rsidRDefault="000A6889" w:rsidP="000D4AD9">
      <w:pPr>
        <w:pStyle w:val="Titolo3"/>
        <w:spacing w:before="60" w:after="60"/>
        <w:jc w:val="center"/>
        <w:rPr>
          <w:rFonts w:ascii="Arial" w:hAnsi="Arial" w:cs="Arial"/>
          <w:sz w:val="20"/>
          <w:szCs w:val="20"/>
        </w:rPr>
      </w:pPr>
    </w:p>
    <w:p w:rsidR="000A6889" w:rsidRDefault="000A6889" w:rsidP="000D4AD9">
      <w:pPr>
        <w:pStyle w:val="Titolo3"/>
        <w:spacing w:before="60" w:after="60"/>
        <w:jc w:val="center"/>
        <w:rPr>
          <w:rFonts w:ascii="Arial" w:hAnsi="Arial" w:cs="Arial"/>
          <w:sz w:val="20"/>
          <w:szCs w:val="20"/>
        </w:rPr>
      </w:pPr>
    </w:p>
    <w:p w:rsidR="000A6889" w:rsidRDefault="000A6889" w:rsidP="000D4AD9">
      <w:pPr>
        <w:pStyle w:val="Titolo3"/>
        <w:spacing w:before="60" w:after="60"/>
        <w:jc w:val="center"/>
        <w:rPr>
          <w:rFonts w:ascii="Arial" w:hAnsi="Arial" w:cs="Arial"/>
          <w:sz w:val="20"/>
          <w:szCs w:val="20"/>
        </w:rPr>
      </w:pPr>
    </w:p>
    <w:p w:rsidR="000A6889" w:rsidRDefault="000A6889" w:rsidP="000D4AD9">
      <w:pPr>
        <w:pStyle w:val="Titolo3"/>
        <w:spacing w:before="60" w:after="60"/>
        <w:jc w:val="center"/>
        <w:rPr>
          <w:rFonts w:ascii="Arial" w:hAnsi="Arial" w:cs="Arial"/>
          <w:sz w:val="20"/>
          <w:szCs w:val="20"/>
        </w:rPr>
      </w:pPr>
    </w:p>
    <w:p w:rsidR="000A6889" w:rsidRDefault="000A6889" w:rsidP="000D4AD9">
      <w:pPr>
        <w:pStyle w:val="Titolo3"/>
        <w:spacing w:before="60" w:after="60"/>
        <w:jc w:val="center"/>
        <w:rPr>
          <w:rFonts w:ascii="Arial" w:hAnsi="Arial" w:cs="Arial"/>
          <w:sz w:val="20"/>
          <w:szCs w:val="20"/>
        </w:rPr>
      </w:pPr>
    </w:p>
    <w:p w:rsidR="000A6889" w:rsidRDefault="000A6889" w:rsidP="000D4AD9">
      <w:pPr>
        <w:pStyle w:val="Titolo3"/>
        <w:spacing w:before="60" w:after="60"/>
        <w:jc w:val="center"/>
        <w:rPr>
          <w:rFonts w:ascii="Arial" w:hAnsi="Arial" w:cs="Arial"/>
          <w:sz w:val="20"/>
          <w:szCs w:val="20"/>
        </w:rPr>
      </w:pPr>
    </w:p>
    <w:p w:rsidR="000A6889" w:rsidRDefault="000A6889" w:rsidP="000D4AD9">
      <w:pPr>
        <w:pStyle w:val="Titolo3"/>
        <w:spacing w:before="60" w:after="60"/>
        <w:jc w:val="center"/>
        <w:rPr>
          <w:rFonts w:ascii="Arial" w:hAnsi="Arial" w:cs="Arial"/>
          <w:sz w:val="20"/>
          <w:szCs w:val="20"/>
        </w:rPr>
      </w:pPr>
    </w:p>
    <w:p w:rsidR="000A6889" w:rsidRDefault="000A6889" w:rsidP="000D4AD9">
      <w:pPr>
        <w:pStyle w:val="Titolo3"/>
        <w:spacing w:before="60" w:after="60"/>
        <w:jc w:val="center"/>
        <w:rPr>
          <w:rFonts w:ascii="Arial" w:hAnsi="Arial" w:cs="Arial"/>
          <w:sz w:val="20"/>
          <w:szCs w:val="20"/>
        </w:rPr>
      </w:pPr>
    </w:p>
    <w:p w:rsidR="000A6889" w:rsidRDefault="000A6889" w:rsidP="000D4AD9">
      <w:pPr>
        <w:pStyle w:val="Titolo3"/>
        <w:spacing w:before="60" w:after="60"/>
        <w:jc w:val="center"/>
        <w:rPr>
          <w:rFonts w:ascii="Arial" w:hAnsi="Arial" w:cs="Arial"/>
          <w:sz w:val="20"/>
          <w:szCs w:val="20"/>
        </w:rPr>
      </w:pPr>
    </w:p>
    <w:p w:rsidR="000A6889" w:rsidRDefault="000A6889" w:rsidP="000D4AD9">
      <w:pPr>
        <w:pStyle w:val="Titolo3"/>
        <w:spacing w:before="60" w:after="60"/>
        <w:jc w:val="center"/>
        <w:rPr>
          <w:rFonts w:ascii="Arial" w:hAnsi="Arial" w:cs="Arial"/>
          <w:sz w:val="20"/>
          <w:szCs w:val="20"/>
        </w:rPr>
      </w:pPr>
    </w:p>
    <w:p w:rsidR="000A6889" w:rsidRDefault="000A6889" w:rsidP="000D4AD9">
      <w:pPr>
        <w:pStyle w:val="Titolo3"/>
        <w:spacing w:before="60" w:after="60"/>
        <w:jc w:val="center"/>
        <w:rPr>
          <w:rFonts w:ascii="Arial" w:hAnsi="Arial" w:cs="Arial"/>
          <w:sz w:val="20"/>
          <w:szCs w:val="20"/>
        </w:rPr>
      </w:pPr>
    </w:p>
    <w:p w:rsidR="000D4AD9" w:rsidRDefault="00033C19" w:rsidP="000D4AD9">
      <w:pPr>
        <w:pStyle w:val="Titolo3"/>
        <w:spacing w:before="60" w:after="60"/>
        <w:jc w:val="center"/>
        <w:rPr>
          <w:rFonts w:ascii="Arial" w:hAnsi="Arial" w:cs="Arial"/>
          <w:sz w:val="20"/>
          <w:szCs w:val="20"/>
        </w:rPr>
      </w:pPr>
      <w:r>
        <w:rPr>
          <w:rFonts w:ascii="Arial" w:hAnsi="Arial" w:cs="Arial"/>
          <w:sz w:val="20"/>
          <w:szCs w:val="20"/>
        </w:rPr>
        <w:t xml:space="preserve"> </w:t>
      </w:r>
    </w:p>
    <w:p w:rsidR="00033C19" w:rsidRDefault="00033C19" w:rsidP="00033C19">
      <w:pPr>
        <w:rPr>
          <w:lang w:eastAsia="en-US"/>
        </w:rPr>
      </w:pPr>
    </w:p>
    <w:p w:rsidR="00033C19" w:rsidRDefault="00033C19" w:rsidP="00033C19">
      <w:pPr>
        <w:rPr>
          <w:lang w:eastAsia="en-US"/>
        </w:rPr>
      </w:pPr>
    </w:p>
    <w:p w:rsidR="00033C19" w:rsidRDefault="00033C19" w:rsidP="00033C19">
      <w:pPr>
        <w:rPr>
          <w:lang w:eastAsia="en-US"/>
        </w:rPr>
      </w:pPr>
    </w:p>
    <w:p w:rsidR="00033C19" w:rsidRDefault="00033C19" w:rsidP="00033C19">
      <w:pPr>
        <w:rPr>
          <w:lang w:eastAsia="en-US"/>
        </w:rPr>
      </w:pPr>
    </w:p>
    <w:p w:rsidR="00033C19" w:rsidRDefault="00033C19" w:rsidP="00033C19">
      <w:pPr>
        <w:rPr>
          <w:lang w:eastAsia="en-US"/>
        </w:rPr>
      </w:pPr>
    </w:p>
    <w:p w:rsidR="00033C19" w:rsidRDefault="00033C19" w:rsidP="00033C19">
      <w:pPr>
        <w:rPr>
          <w:lang w:eastAsia="en-US"/>
        </w:rPr>
      </w:pPr>
    </w:p>
    <w:p w:rsidR="00033C19" w:rsidRDefault="00033C19" w:rsidP="00033C19">
      <w:pPr>
        <w:rPr>
          <w:lang w:eastAsia="en-US"/>
        </w:rPr>
      </w:pPr>
    </w:p>
    <w:p w:rsidR="00033C19" w:rsidRDefault="00033C19" w:rsidP="00033C19">
      <w:pPr>
        <w:rPr>
          <w:lang w:eastAsia="en-US"/>
        </w:rPr>
      </w:pPr>
    </w:p>
    <w:p w:rsidR="00033C19" w:rsidRDefault="00033C19" w:rsidP="00033C19">
      <w:pPr>
        <w:rPr>
          <w:lang w:eastAsia="en-US"/>
        </w:rPr>
      </w:pPr>
    </w:p>
    <w:p w:rsidR="00033C19" w:rsidRDefault="00033C19" w:rsidP="00033C19">
      <w:pPr>
        <w:rPr>
          <w:lang w:eastAsia="en-US"/>
        </w:rPr>
      </w:pPr>
    </w:p>
    <w:p w:rsidR="00033C19" w:rsidRDefault="00033C19" w:rsidP="00033C19">
      <w:pPr>
        <w:rPr>
          <w:lang w:eastAsia="en-US"/>
        </w:rPr>
      </w:pPr>
    </w:p>
    <w:p w:rsidR="00033C19" w:rsidRDefault="00033C19" w:rsidP="00033C19">
      <w:pPr>
        <w:rPr>
          <w:lang w:eastAsia="en-US"/>
        </w:rPr>
      </w:pPr>
    </w:p>
    <w:p w:rsidR="00033C19" w:rsidRDefault="00033C19" w:rsidP="00033C19">
      <w:pPr>
        <w:rPr>
          <w:lang w:eastAsia="en-US"/>
        </w:rPr>
      </w:pPr>
    </w:p>
    <w:p w:rsidR="00033C19" w:rsidRDefault="00033C19" w:rsidP="00033C19">
      <w:pPr>
        <w:rPr>
          <w:lang w:eastAsia="en-US"/>
        </w:rPr>
      </w:pPr>
    </w:p>
    <w:p w:rsidR="00033C19" w:rsidRDefault="00033C19" w:rsidP="00033C19">
      <w:pPr>
        <w:rPr>
          <w:lang w:eastAsia="en-US"/>
        </w:rPr>
      </w:pPr>
    </w:p>
    <w:p w:rsidR="00033C19" w:rsidRDefault="00033C19" w:rsidP="00033C19">
      <w:pPr>
        <w:rPr>
          <w:lang w:eastAsia="en-US"/>
        </w:rPr>
      </w:pPr>
    </w:p>
    <w:p w:rsidR="00B82CD5" w:rsidRDefault="00B82CD5" w:rsidP="00033C19">
      <w:pPr>
        <w:rPr>
          <w:lang w:eastAsia="en-US"/>
        </w:rPr>
      </w:pPr>
    </w:p>
    <w:p w:rsidR="00B82CD5" w:rsidRDefault="00B82CD5" w:rsidP="00033C19">
      <w:pPr>
        <w:rPr>
          <w:lang w:eastAsia="en-US"/>
        </w:rPr>
      </w:pPr>
    </w:p>
    <w:p w:rsidR="00033C19" w:rsidRPr="00033C19" w:rsidRDefault="00033C19" w:rsidP="00033C19">
      <w:pPr>
        <w:rPr>
          <w:lang w:eastAsia="en-US"/>
        </w:rPr>
      </w:pPr>
    </w:p>
    <w:p w:rsidR="000D4AD9" w:rsidRPr="00E8352F" w:rsidRDefault="000D4AD9" w:rsidP="000D4AD9">
      <w:pPr>
        <w:spacing w:before="60" w:after="60"/>
        <w:rPr>
          <w:rFonts w:ascii="Arial" w:hAnsi="Arial" w:cs="Arial"/>
          <w:sz w:val="20"/>
          <w:szCs w:val="20"/>
          <w:lang w:eastAsia="en-US"/>
        </w:rPr>
      </w:pPr>
    </w:p>
    <w:p w:rsidR="000D4AD9" w:rsidRPr="00E8352F" w:rsidRDefault="000D4AD9" w:rsidP="000D4AD9">
      <w:pPr>
        <w:pStyle w:val="Titolo3"/>
        <w:spacing w:before="60" w:after="60"/>
        <w:rPr>
          <w:rFonts w:ascii="Arial" w:hAnsi="Arial" w:cs="Arial"/>
          <w:b w:val="0"/>
          <w:sz w:val="20"/>
          <w:szCs w:val="20"/>
        </w:rPr>
      </w:pPr>
      <w:r w:rsidRPr="00E8352F">
        <w:rPr>
          <w:rFonts w:ascii="Arial" w:hAnsi="Arial" w:cs="Arial"/>
          <w:b w:val="0"/>
          <w:sz w:val="20"/>
          <w:szCs w:val="20"/>
        </w:rPr>
        <w:t>ART.1 - OGGETTO DELL’APPALTO E CARATTERISTICHE DEL SERVIZIO</w:t>
      </w:r>
    </w:p>
    <w:p w:rsidR="000D4AD9" w:rsidRPr="00E8352F" w:rsidRDefault="00777910" w:rsidP="00777910">
      <w:pPr>
        <w:pStyle w:val="Rientrocorpodeltesto2"/>
        <w:spacing w:before="60" w:after="60"/>
        <w:ind w:left="0" w:firstLine="0"/>
        <w:rPr>
          <w:rFonts w:ascii="Arial" w:hAnsi="Arial" w:cs="Arial"/>
          <w:sz w:val="20"/>
          <w:szCs w:val="20"/>
        </w:rPr>
      </w:pPr>
      <w:r>
        <w:rPr>
          <w:rFonts w:ascii="Arial" w:hAnsi="Arial" w:cs="Arial"/>
          <w:sz w:val="20"/>
          <w:szCs w:val="20"/>
        </w:rPr>
        <w:t xml:space="preserve"> </w:t>
      </w:r>
      <w:r w:rsidR="000D4AD9">
        <w:rPr>
          <w:rFonts w:ascii="Arial" w:hAnsi="Arial" w:cs="Arial"/>
          <w:sz w:val="20"/>
          <w:szCs w:val="20"/>
        </w:rPr>
        <w:t>In dettaglio, le principali attività oggetto dell’incarico saranno le seguenti:</w:t>
      </w:r>
    </w:p>
    <w:p w:rsidR="000D4AD9" w:rsidRPr="00E8352F" w:rsidRDefault="000D4AD9" w:rsidP="000D4AD9">
      <w:pPr>
        <w:numPr>
          <w:ilvl w:val="0"/>
          <w:numId w:val="1"/>
        </w:numPr>
        <w:spacing w:before="60" w:after="60"/>
        <w:ind w:left="360" w:hanging="360"/>
        <w:jc w:val="both"/>
        <w:rPr>
          <w:rFonts w:ascii="Arial" w:hAnsi="Arial" w:cs="Arial"/>
          <w:sz w:val="20"/>
          <w:szCs w:val="20"/>
        </w:rPr>
      </w:pPr>
      <w:r w:rsidRPr="00E8352F">
        <w:rPr>
          <w:rFonts w:ascii="Arial" w:hAnsi="Arial" w:cs="Arial"/>
          <w:sz w:val="20"/>
          <w:szCs w:val="20"/>
        </w:rPr>
        <w:t>individuazione, analisi e valutazi</w:t>
      </w:r>
      <w:r>
        <w:rPr>
          <w:rFonts w:ascii="Arial" w:hAnsi="Arial" w:cs="Arial"/>
          <w:sz w:val="20"/>
          <w:szCs w:val="20"/>
        </w:rPr>
        <w:t>one e gestione dei rischi cui</w:t>
      </w:r>
      <w:r w:rsidRPr="00E8352F">
        <w:rPr>
          <w:rFonts w:ascii="Arial" w:hAnsi="Arial" w:cs="Arial"/>
          <w:sz w:val="20"/>
          <w:szCs w:val="20"/>
        </w:rPr>
        <w:t xml:space="preserve"> </w:t>
      </w:r>
      <w:r w:rsidR="00BE061D">
        <w:rPr>
          <w:rFonts w:ascii="Arial" w:hAnsi="Arial" w:cs="Arial"/>
          <w:sz w:val="20"/>
          <w:szCs w:val="20"/>
        </w:rPr>
        <w:t>FAL è soggetta</w:t>
      </w:r>
      <w:r w:rsidRPr="00E8352F">
        <w:rPr>
          <w:rFonts w:ascii="Arial" w:hAnsi="Arial" w:cs="Arial"/>
          <w:sz w:val="20"/>
          <w:szCs w:val="20"/>
        </w:rPr>
        <w:t>;</w:t>
      </w:r>
    </w:p>
    <w:p w:rsidR="000D4AD9" w:rsidRPr="00E8352F" w:rsidRDefault="000D4AD9" w:rsidP="000D4AD9">
      <w:pPr>
        <w:numPr>
          <w:ilvl w:val="0"/>
          <w:numId w:val="1"/>
        </w:numPr>
        <w:spacing w:before="60" w:after="60"/>
        <w:ind w:left="360" w:hanging="360"/>
        <w:jc w:val="both"/>
        <w:rPr>
          <w:rFonts w:ascii="Arial" w:hAnsi="Arial" w:cs="Arial"/>
          <w:sz w:val="20"/>
          <w:szCs w:val="20"/>
        </w:rPr>
      </w:pPr>
      <w:r w:rsidRPr="00E8352F">
        <w:rPr>
          <w:rFonts w:ascii="Arial" w:hAnsi="Arial" w:cs="Arial"/>
          <w:sz w:val="20"/>
          <w:szCs w:val="20"/>
        </w:rPr>
        <w:t>analisi delle polizze assicurative in essere e impostazione del programma assicurativo completo e personalizzato;</w:t>
      </w:r>
    </w:p>
    <w:p w:rsidR="000D4AD9" w:rsidRPr="00E8352F" w:rsidRDefault="000D4AD9" w:rsidP="000D4AD9">
      <w:pPr>
        <w:numPr>
          <w:ilvl w:val="0"/>
          <w:numId w:val="1"/>
        </w:numPr>
        <w:spacing w:before="60" w:after="60"/>
        <w:ind w:left="360" w:hanging="360"/>
        <w:jc w:val="both"/>
        <w:rPr>
          <w:rFonts w:ascii="Arial" w:hAnsi="Arial" w:cs="Arial"/>
          <w:sz w:val="20"/>
          <w:szCs w:val="20"/>
        </w:rPr>
      </w:pPr>
      <w:r w:rsidRPr="00E8352F">
        <w:rPr>
          <w:rFonts w:ascii="Arial" w:hAnsi="Arial" w:cs="Arial"/>
          <w:sz w:val="20"/>
          <w:szCs w:val="20"/>
        </w:rPr>
        <w:t>monitoraggio dei costi delle coperture e relativa valutazione dei costi/benefici al fine di ottimizzare le risorse in relazione alla qualità dei servizi offerti;</w:t>
      </w:r>
    </w:p>
    <w:p w:rsidR="000D4AD9" w:rsidRPr="00E8352F" w:rsidRDefault="000D4AD9" w:rsidP="000D4AD9">
      <w:pPr>
        <w:numPr>
          <w:ilvl w:val="0"/>
          <w:numId w:val="1"/>
        </w:numPr>
        <w:spacing w:before="60" w:after="60"/>
        <w:ind w:left="360" w:hanging="360"/>
        <w:jc w:val="both"/>
        <w:rPr>
          <w:rFonts w:ascii="Arial" w:hAnsi="Arial" w:cs="Arial"/>
          <w:sz w:val="20"/>
          <w:szCs w:val="20"/>
        </w:rPr>
      </w:pPr>
      <w:r w:rsidRPr="00E8352F">
        <w:rPr>
          <w:rFonts w:ascii="Arial" w:hAnsi="Arial" w:cs="Arial"/>
          <w:sz w:val="20"/>
          <w:szCs w:val="20"/>
        </w:rPr>
        <w:t xml:space="preserve">redazione dei capitolati di gara, strutturati </w:t>
      </w:r>
      <w:r>
        <w:rPr>
          <w:rFonts w:ascii="Arial" w:hAnsi="Arial" w:cs="Arial"/>
          <w:sz w:val="20"/>
          <w:szCs w:val="20"/>
        </w:rPr>
        <w:t>in base alle reali necessità d</w:t>
      </w:r>
      <w:r w:rsidR="003C5BA7">
        <w:rPr>
          <w:rFonts w:ascii="Arial" w:hAnsi="Arial" w:cs="Arial"/>
          <w:sz w:val="20"/>
          <w:szCs w:val="20"/>
        </w:rPr>
        <w:t>i FAL</w:t>
      </w:r>
      <w:r>
        <w:rPr>
          <w:rFonts w:ascii="Arial" w:hAnsi="Arial" w:cs="Arial"/>
          <w:sz w:val="20"/>
          <w:szCs w:val="20"/>
        </w:rPr>
        <w:t>;</w:t>
      </w:r>
    </w:p>
    <w:p w:rsidR="000D4AD9" w:rsidRPr="00E8352F" w:rsidRDefault="000D4AD9" w:rsidP="000D4AD9">
      <w:pPr>
        <w:numPr>
          <w:ilvl w:val="0"/>
          <w:numId w:val="1"/>
        </w:numPr>
        <w:spacing w:before="60" w:after="60"/>
        <w:ind w:left="360" w:hanging="360"/>
        <w:jc w:val="both"/>
        <w:rPr>
          <w:rFonts w:ascii="Arial" w:hAnsi="Arial" w:cs="Arial"/>
          <w:sz w:val="20"/>
          <w:szCs w:val="20"/>
        </w:rPr>
      </w:pPr>
      <w:r w:rsidRPr="00E8352F">
        <w:rPr>
          <w:rFonts w:ascii="Arial" w:hAnsi="Arial" w:cs="Arial"/>
          <w:sz w:val="20"/>
          <w:szCs w:val="20"/>
        </w:rPr>
        <w:t>assistenza nella predisposizione dei documenti di gara, nello svolgimento delle gare medesime e nella valutazione delle offerte pervenute;</w:t>
      </w:r>
    </w:p>
    <w:p w:rsidR="000D4AD9" w:rsidRPr="00E8352F" w:rsidRDefault="000D4AD9" w:rsidP="000D4AD9">
      <w:pPr>
        <w:numPr>
          <w:ilvl w:val="0"/>
          <w:numId w:val="1"/>
        </w:numPr>
        <w:spacing w:before="60" w:after="60"/>
        <w:ind w:left="360" w:hanging="360"/>
        <w:jc w:val="both"/>
        <w:rPr>
          <w:rFonts w:ascii="Arial" w:hAnsi="Arial" w:cs="Arial"/>
          <w:sz w:val="20"/>
          <w:szCs w:val="20"/>
        </w:rPr>
      </w:pPr>
      <w:r w:rsidRPr="00E8352F">
        <w:rPr>
          <w:rFonts w:ascii="Arial" w:hAnsi="Arial" w:cs="Arial"/>
          <w:sz w:val="20"/>
          <w:szCs w:val="20"/>
        </w:rPr>
        <w:t>gestione tecnica e amministrativa di tu</w:t>
      </w:r>
      <w:r>
        <w:rPr>
          <w:rFonts w:ascii="Arial" w:hAnsi="Arial" w:cs="Arial"/>
          <w:sz w:val="20"/>
          <w:szCs w:val="20"/>
        </w:rPr>
        <w:t>tti i contratti assicurativi d</w:t>
      </w:r>
      <w:r w:rsidR="003C5BA7">
        <w:rPr>
          <w:rFonts w:ascii="Arial" w:hAnsi="Arial" w:cs="Arial"/>
          <w:sz w:val="20"/>
          <w:szCs w:val="20"/>
        </w:rPr>
        <w:t>i FAL</w:t>
      </w:r>
      <w:r>
        <w:rPr>
          <w:rFonts w:ascii="Arial" w:hAnsi="Arial" w:cs="Arial"/>
          <w:sz w:val="20"/>
          <w:szCs w:val="20"/>
        </w:rPr>
        <w:t xml:space="preserve"> </w:t>
      </w:r>
      <w:r w:rsidRPr="00E8352F">
        <w:rPr>
          <w:rFonts w:ascii="Arial" w:hAnsi="Arial" w:cs="Arial"/>
          <w:sz w:val="20"/>
          <w:szCs w:val="20"/>
        </w:rPr>
        <w:t>con controllo sull’emissione delle polizze, appendici, scadenza dei ratei ed ogni altra connessa attività amministrativo-contabile;</w:t>
      </w:r>
    </w:p>
    <w:p w:rsidR="000D4AD9" w:rsidRPr="00E8352F" w:rsidRDefault="000D4AD9" w:rsidP="000D4AD9">
      <w:pPr>
        <w:numPr>
          <w:ilvl w:val="0"/>
          <w:numId w:val="1"/>
        </w:numPr>
        <w:spacing w:before="60" w:after="60"/>
        <w:ind w:left="360" w:hanging="360"/>
        <w:jc w:val="both"/>
        <w:rPr>
          <w:rFonts w:ascii="Arial" w:hAnsi="Arial" w:cs="Arial"/>
          <w:sz w:val="20"/>
          <w:szCs w:val="20"/>
        </w:rPr>
      </w:pPr>
      <w:r w:rsidRPr="00E8352F">
        <w:rPr>
          <w:rFonts w:ascii="Arial" w:hAnsi="Arial" w:cs="Arial"/>
          <w:sz w:val="20"/>
          <w:szCs w:val="20"/>
        </w:rPr>
        <w:t>aggiornamento dei contratt</w:t>
      </w:r>
      <w:r>
        <w:rPr>
          <w:rFonts w:ascii="Arial" w:hAnsi="Arial" w:cs="Arial"/>
          <w:sz w:val="20"/>
          <w:szCs w:val="20"/>
        </w:rPr>
        <w:t>i in relazione alle esigenze d</w:t>
      </w:r>
      <w:r w:rsidR="003C5BA7">
        <w:rPr>
          <w:rFonts w:ascii="Arial" w:hAnsi="Arial" w:cs="Arial"/>
          <w:sz w:val="20"/>
          <w:szCs w:val="20"/>
        </w:rPr>
        <w:t>i FAL</w:t>
      </w:r>
      <w:r>
        <w:rPr>
          <w:rFonts w:ascii="Arial" w:hAnsi="Arial" w:cs="Arial"/>
          <w:sz w:val="20"/>
          <w:szCs w:val="20"/>
        </w:rPr>
        <w:t xml:space="preserve"> </w:t>
      </w:r>
      <w:r w:rsidRPr="00E8352F">
        <w:rPr>
          <w:rFonts w:ascii="Arial" w:hAnsi="Arial" w:cs="Arial"/>
          <w:sz w:val="20"/>
          <w:szCs w:val="20"/>
        </w:rPr>
        <w:t>e alle evoluzioni legislative e regolamentari o, eventualmente, in relazione all’analisi del mercato assicurativo ed alle novità proposte dalle Compagnie assicuratrici;</w:t>
      </w:r>
    </w:p>
    <w:p w:rsidR="000D4AD9" w:rsidRDefault="000D4AD9" w:rsidP="000D4AD9">
      <w:pPr>
        <w:numPr>
          <w:ilvl w:val="0"/>
          <w:numId w:val="1"/>
        </w:numPr>
        <w:spacing w:before="60" w:after="60"/>
        <w:ind w:left="360" w:hanging="360"/>
        <w:jc w:val="both"/>
        <w:rPr>
          <w:rFonts w:ascii="Arial" w:hAnsi="Arial" w:cs="Arial"/>
          <w:sz w:val="20"/>
          <w:szCs w:val="20"/>
        </w:rPr>
      </w:pPr>
      <w:r w:rsidRPr="00E8352F">
        <w:rPr>
          <w:rFonts w:ascii="Arial" w:hAnsi="Arial" w:cs="Arial"/>
          <w:sz w:val="20"/>
          <w:szCs w:val="20"/>
        </w:rPr>
        <w:t>assistenza nella gestione dei sinistri attivi e passivi con produzione di reportistica, a cadenze prestabilite, indicanti dati numerici (numero dei sinistri, ammontare liquidazioni effettuate, numero di sinistri in franchigia, ecc.) e dati descrittivi (es. stato dei</w:t>
      </w:r>
      <w:r>
        <w:rPr>
          <w:rFonts w:ascii="Arial" w:hAnsi="Arial" w:cs="Arial"/>
          <w:sz w:val="20"/>
          <w:szCs w:val="20"/>
        </w:rPr>
        <w:t xml:space="preserve"> sinistri pendenti);</w:t>
      </w:r>
    </w:p>
    <w:p w:rsidR="000D4AD9" w:rsidRPr="00E8352F" w:rsidRDefault="000D4AD9" w:rsidP="000D4AD9">
      <w:pPr>
        <w:numPr>
          <w:ilvl w:val="0"/>
          <w:numId w:val="1"/>
        </w:numPr>
        <w:spacing w:before="60" w:after="60"/>
        <w:ind w:left="360" w:hanging="360"/>
        <w:jc w:val="both"/>
        <w:rPr>
          <w:rFonts w:ascii="Arial" w:hAnsi="Arial" w:cs="Arial"/>
          <w:sz w:val="20"/>
          <w:szCs w:val="20"/>
        </w:rPr>
      </w:pPr>
      <w:r>
        <w:rPr>
          <w:rFonts w:ascii="Arial" w:hAnsi="Arial" w:cs="Arial"/>
          <w:sz w:val="20"/>
          <w:szCs w:val="20"/>
        </w:rPr>
        <w:t>predisposizione di un rapporto annuale sull’andamento dell’attività assicurativa e della sinistrosità riferito all’anno precedente, dal quale si evinca il rapporto premi/sinistri, lo stato di ogni pratica presso le rispettive compagnie e ogni altra informazione utile.</w:t>
      </w:r>
    </w:p>
    <w:p w:rsidR="000D4AD9" w:rsidRPr="00E8352F" w:rsidRDefault="000D4AD9" w:rsidP="000D4AD9">
      <w:pPr>
        <w:spacing w:before="60" w:after="60"/>
        <w:rPr>
          <w:rFonts w:ascii="Arial" w:hAnsi="Arial" w:cs="Arial"/>
          <w:sz w:val="20"/>
          <w:szCs w:val="20"/>
        </w:rPr>
      </w:pPr>
    </w:p>
    <w:p w:rsidR="000D4AD9" w:rsidRPr="00E8352F" w:rsidRDefault="000D4AD9" w:rsidP="000D4AD9">
      <w:pPr>
        <w:pStyle w:val="Titolo3"/>
        <w:spacing w:before="60" w:after="60"/>
        <w:rPr>
          <w:rFonts w:ascii="Arial" w:hAnsi="Arial" w:cs="Arial"/>
          <w:b w:val="0"/>
          <w:sz w:val="20"/>
          <w:szCs w:val="20"/>
        </w:rPr>
      </w:pPr>
      <w:r w:rsidRPr="00E8352F">
        <w:rPr>
          <w:rFonts w:ascii="Arial" w:hAnsi="Arial" w:cs="Arial"/>
          <w:b w:val="0"/>
          <w:sz w:val="20"/>
          <w:szCs w:val="20"/>
        </w:rPr>
        <w:t>ART. 2 – DURATA E DECORRENZA DELL’INCARICO</w:t>
      </w:r>
    </w:p>
    <w:p w:rsidR="000D4AD9" w:rsidRPr="00D2547F" w:rsidRDefault="000D4AD9" w:rsidP="000D4AD9">
      <w:pPr>
        <w:spacing w:before="60" w:after="60"/>
        <w:jc w:val="both"/>
        <w:rPr>
          <w:rFonts w:ascii="Arial" w:hAnsi="Arial" w:cs="Arial"/>
          <w:sz w:val="20"/>
          <w:szCs w:val="20"/>
        </w:rPr>
      </w:pPr>
      <w:r w:rsidRPr="00D2547F">
        <w:rPr>
          <w:rFonts w:ascii="Arial" w:hAnsi="Arial" w:cs="Arial"/>
          <w:sz w:val="20"/>
          <w:szCs w:val="20"/>
        </w:rPr>
        <w:t xml:space="preserve">La durata dell’appalto è pari ad anni </w:t>
      </w:r>
      <w:r w:rsidR="00524064">
        <w:rPr>
          <w:rFonts w:ascii="Arial" w:hAnsi="Arial" w:cs="Arial"/>
          <w:sz w:val="20"/>
          <w:szCs w:val="20"/>
        </w:rPr>
        <w:t xml:space="preserve">tre a </w:t>
      </w:r>
      <w:r w:rsidRPr="00D2547F">
        <w:rPr>
          <w:rFonts w:ascii="Arial" w:hAnsi="Arial" w:cs="Arial"/>
          <w:sz w:val="20"/>
          <w:szCs w:val="20"/>
        </w:rPr>
        <w:t>decorre dal</w:t>
      </w:r>
      <w:r w:rsidR="00524064">
        <w:rPr>
          <w:rFonts w:ascii="Arial" w:hAnsi="Arial" w:cs="Arial"/>
          <w:sz w:val="20"/>
          <w:szCs w:val="20"/>
        </w:rPr>
        <w:t>la data della sottoscrizione del presente contratto</w:t>
      </w:r>
      <w:r w:rsidRPr="00D2547F">
        <w:rPr>
          <w:rFonts w:ascii="Arial" w:hAnsi="Arial" w:cs="Arial"/>
          <w:sz w:val="20"/>
          <w:szCs w:val="20"/>
        </w:rPr>
        <w:t>.</w:t>
      </w:r>
    </w:p>
    <w:p w:rsidR="000D4AD9" w:rsidRDefault="000D4AD9" w:rsidP="000D4AD9">
      <w:pPr>
        <w:pStyle w:val="a"/>
        <w:spacing w:before="60" w:after="60"/>
        <w:jc w:val="both"/>
        <w:rPr>
          <w:rFonts w:ascii="Arial" w:hAnsi="Arial" w:cs="Arial"/>
          <w:sz w:val="20"/>
        </w:rPr>
      </w:pPr>
      <w:r>
        <w:rPr>
          <w:rFonts w:ascii="Arial" w:hAnsi="Arial" w:cs="Arial"/>
          <w:sz w:val="20"/>
        </w:rPr>
        <w:t>L’incarico potrà essere prorogato</w:t>
      </w:r>
      <w:r w:rsidR="00524064">
        <w:rPr>
          <w:rFonts w:ascii="Arial" w:hAnsi="Arial" w:cs="Arial"/>
          <w:sz w:val="20"/>
        </w:rPr>
        <w:t xml:space="preserve"> per ugual periodo, su richiesta di FAL</w:t>
      </w:r>
      <w:r>
        <w:rPr>
          <w:rFonts w:ascii="Arial" w:hAnsi="Arial" w:cs="Arial"/>
          <w:sz w:val="20"/>
        </w:rPr>
        <w:t>, alle medesime modalità e condizioni. La richiesta di proroga dovrà essere inviata per iscritto al broker almeno 60 giorni solari consecutivi prima della scadenza del contratto.</w:t>
      </w:r>
    </w:p>
    <w:p w:rsidR="00524064" w:rsidRPr="00524064" w:rsidRDefault="00524064" w:rsidP="00524064">
      <w:pPr>
        <w:jc w:val="both"/>
        <w:rPr>
          <w:rFonts w:ascii="Arial" w:hAnsi="Arial" w:cs="Arial"/>
          <w:sz w:val="20"/>
          <w:szCs w:val="20"/>
        </w:rPr>
      </w:pPr>
      <w:r w:rsidRPr="00524064">
        <w:rPr>
          <w:rFonts w:ascii="Arial" w:hAnsi="Arial" w:cs="Arial"/>
          <w:sz w:val="20"/>
          <w:szCs w:val="20"/>
        </w:rPr>
        <w:t>In ogni modo, nel caso di esaurimento del periodo contrattuale previsto, la Società di brokeraggio dovrà obbligatoriamente proseguire nella esecuzione della prestazione, a scadenza avvenuta, sino alla aggiudicazione della nuova gara ed alle medesime condizioni contrattuali per un periodo temporale comunque non superiore ai sei mesi.</w:t>
      </w:r>
    </w:p>
    <w:p w:rsidR="000D4AD9" w:rsidRPr="00E8352F" w:rsidRDefault="000D4AD9" w:rsidP="000D4AD9">
      <w:pPr>
        <w:pStyle w:val="a"/>
        <w:spacing w:before="60" w:after="60"/>
        <w:jc w:val="both"/>
        <w:rPr>
          <w:rFonts w:ascii="Arial" w:hAnsi="Arial" w:cs="Arial"/>
          <w:sz w:val="20"/>
        </w:rPr>
      </w:pPr>
      <w:r w:rsidRPr="00E8352F">
        <w:rPr>
          <w:rFonts w:ascii="Arial" w:hAnsi="Arial" w:cs="Arial"/>
          <w:sz w:val="20"/>
        </w:rPr>
        <w:t>L’incarico cesserà automaticamente nel caso in cui venga meno l’iscrizione al RUI, l’Impresa sia soggetta a sanzione amministrativa, a sanzione disciplinare, a cancellazione dal Registro Unico degli Intermediari istituito ai sensi del D. Lgs. 209/2005.</w:t>
      </w:r>
    </w:p>
    <w:p w:rsidR="000D4AD9" w:rsidRPr="00E8352F" w:rsidRDefault="000D4AD9" w:rsidP="000D4AD9">
      <w:pPr>
        <w:spacing w:before="60" w:after="60"/>
        <w:jc w:val="both"/>
        <w:rPr>
          <w:rFonts w:ascii="Arial" w:hAnsi="Arial" w:cs="Arial"/>
          <w:sz w:val="20"/>
          <w:szCs w:val="20"/>
        </w:rPr>
      </w:pPr>
    </w:p>
    <w:p w:rsidR="000D4AD9" w:rsidRPr="00E8352F" w:rsidRDefault="000D4AD9" w:rsidP="000D4AD9">
      <w:pPr>
        <w:pStyle w:val="Titolo3"/>
        <w:spacing w:before="60" w:after="60"/>
        <w:rPr>
          <w:rFonts w:ascii="Arial" w:hAnsi="Arial" w:cs="Arial"/>
          <w:b w:val="0"/>
          <w:sz w:val="20"/>
          <w:szCs w:val="20"/>
        </w:rPr>
      </w:pPr>
      <w:r w:rsidRPr="00E8352F">
        <w:rPr>
          <w:rFonts w:ascii="Arial" w:hAnsi="Arial" w:cs="Arial"/>
          <w:b w:val="0"/>
          <w:sz w:val="20"/>
          <w:szCs w:val="20"/>
        </w:rPr>
        <w:t>ART.3 – CORRISPETTIVO DEL SERVIZIO</w:t>
      </w:r>
    </w:p>
    <w:p w:rsidR="000D4AD9" w:rsidRDefault="000D4AD9" w:rsidP="000D4AD9">
      <w:pPr>
        <w:spacing w:before="60" w:after="60"/>
        <w:jc w:val="both"/>
        <w:rPr>
          <w:rFonts w:ascii="Arial" w:hAnsi="Arial" w:cs="Arial"/>
          <w:sz w:val="20"/>
          <w:szCs w:val="20"/>
        </w:rPr>
      </w:pPr>
      <w:r w:rsidRPr="00E8352F">
        <w:rPr>
          <w:rFonts w:ascii="Arial" w:hAnsi="Arial" w:cs="Arial"/>
          <w:sz w:val="20"/>
          <w:szCs w:val="20"/>
        </w:rPr>
        <w:t>Il servizio di consulenza e brokeraggio a</w:t>
      </w:r>
      <w:r w:rsidR="00524064">
        <w:rPr>
          <w:rFonts w:ascii="Arial" w:hAnsi="Arial" w:cs="Arial"/>
          <w:sz w:val="20"/>
          <w:szCs w:val="20"/>
        </w:rPr>
        <w:t>ssicurativo non comporta per FAL</w:t>
      </w:r>
      <w:r>
        <w:rPr>
          <w:rFonts w:ascii="Arial" w:hAnsi="Arial" w:cs="Arial"/>
          <w:sz w:val="20"/>
          <w:szCs w:val="20"/>
        </w:rPr>
        <w:t xml:space="preserve"> </w:t>
      </w:r>
      <w:r w:rsidRPr="00E8352F">
        <w:rPr>
          <w:rFonts w:ascii="Arial" w:hAnsi="Arial" w:cs="Arial"/>
          <w:sz w:val="20"/>
          <w:szCs w:val="20"/>
        </w:rPr>
        <w:t>alcun onere finanziario diretto, né presente né futuro, per compensi, rimborsi o quant’altro, in quanto lo stesso, come da prassi consolidata di mercato, sarà remunerato direttamente dalle Compagnie di assicurazione con le quali saranno stipulati i vari contratti assicurativi.</w:t>
      </w:r>
    </w:p>
    <w:p w:rsidR="000D4AD9" w:rsidRPr="00FA420D" w:rsidRDefault="000D4AD9" w:rsidP="000D4AD9">
      <w:pPr>
        <w:spacing w:before="60" w:after="60"/>
        <w:jc w:val="both"/>
        <w:rPr>
          <w:rFonts w:ascii="Arial" w:hAnsi="Arial" w:cs="Arial"/>
          <w:sz w:val="20"/>
          <w:szCs w:val="20"/>
        </w:rPr>
      </w:pPr>
      <w:r w:rsidRPr="00FA420D">
        <w:rPr>
          <w:rFonts w:ascii="Arial" w:hAnsi="Arial" w:cs="Arial"/>
          <w:sz w:val="20"/>
          <w:szCs w:val="20"/>
        </w:rPr>
        <w:t>I premi lordi attualmente in corso sono i seguenti (escluse eventuali regolazioni premio):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3260"/>
        <w:gridCol w:w="3260"/>
      </w:tblGrid>
      <w:tr w:rsidR="000D4AD9" w:rsidRPr="008A41E2" w:rsidTr="00F62C8D">
        <w:tc>
          <w:tcPr>
            <w:tcW w:w="3259" w:type="dxa"/>
            <w:shd w:val="clear" w:color="auto" w:fill="auto"/>
          </w:tcPr>
          <w:p w:rsidR="000D4AD9" w:rsidRPr="00FA420D" w:rsidRDefault="000D4AD9" w:rsidP="00F62C8D">
            <w:pPr>
              <w:spacing w:before="60" w:after="60"/>
              <w:jc w:val="both"/>
              <w:rPr>
                <w:rFonts w:ascii="Arial" w:hAnsi="Arial" w:cs="Arial"/>
                <w:sz w:val="20"/>
                <w:szCs w:val="20"/>
              </w:rPr>
            </w:pPr>
            <w:r w:rsidRPr="00FA420D">
              <w:rPr>
                <w:rFonts w:ascii="Arial" w:hAnsi="Arial" w:cs="Arial"/>
                <w:sz w:val="20"/>
                <w:szCs w:val="20"/>
              </w:rPr>
              <w:t>Ramo</w:t>
            </w:r>
          </w:p>
        </w:tc>
        <w:tc>
          <w:tcPr>
            <w:tcW w:w="3260" w:type="dxa"/>
            <w:shd w:val="clear" w:color="auto" w:fill="auto"/>
          </w:tcPr>
          <w:p w:rsidR="000D4AD9" w:rsidRPr="00FA420D" w:rsidRDefault="000D4AD9" w:rsidP="00F62C8D">
            <w:pPr>
              <w:spacing w:before="60" w:after="60"/>
              <w:jc w:val="both"/>
              <w:rPr>
                <w:rFonts w:ascii="Arial" w:hAnsi="Arial" w:cs="Arial"/>
                <w:sz w:val="20"/>
                <w:szCs w:val="20"/>
              </w:rPr>
            </w:pPr>
            <w:r w:rsidRPr="00FA420D">
              <w:rPr>
                <w:rFonts w:ascii="Arial" w:hAnsi="Arial" w:cs="Arial"/>
                <w:sz w:val="20"/>
                <w:szCs w:val="20"/>
              </w:rPr>
              <w:t>Premio Lordo</w:t>
            </w:r>
          </w:p>
        </w:tc>
        <w:tc>
          <w:tcPr>
            <w:tcW w:w="3260" w:type="dxa"/>
            <w:shd w:val="clear" w:color="auto" w:fill="auto"/>
          </w:tcPr>
          <w:p w:rsidR="000D4AD9" w:rsidRPr="008A41E2" w:rsidRDefault="000D4AD9" w:rsidP="00F62C8D">
            <w:pPr>
              <w:spacing w:before="60" w:after="60"/>
              <w:jc w:val="both"/>
              <w:rPr>
                <w:rFonts w:ascii="Arial" w:hAnsi="Arial" w:cs="Arial"/>
                <w:sz w:val="20"/>
                <w:szCs w:val="20"/>
              </w:rPr>
            </w:pPr>
            <w:r w:rsidRPr="00FA420D">
              <w:rPr>
                <w:rFonts w:ascii="Arial" w:hAnsi="Arial" w:cs="Arial"/>
                <w:sz w:val="20"/>
                <w:szCs w:val="20"/>
              </w:rPr>
              <w:t>Scadenza</w:t>
            </w:r>
          </w:p>
        </w:tc>
      </w:tr>
      <w:tr w:rsidR="000D4AD9" w:rsidRPr="008A41E2" w:rsidTr="00F62C8D">
        <w:tc>
          <w:tcPr>
            <w:tcW w:w="3259" w:type="dxa"/>
            <w:shd w:val="clear" w:color="auto" w:fill="auto"/>
          </w:tcPr>
          <w:p w:rsidR="000D4AD9" w:rsidRPr="008A41E2" w:rsidRDefault="00056B7F" w:rsidP="00F62C8D">
            <w:pPr>
              <w:spacing w:before="60" w:after="60"/>
              <w:jc w:val="both"/>
              <w:rPr>
                <w:rFonts w:ascii="Arial" w:hAnsi="Arial" w:cs="Arial"/>
                <w:sz w:val="20"/>
                <w:szCs w:val="20"/>
              </w:rPr>
            </w:pPr>
            <w:r>
              <w:rPr>
                <w:rFonts w:ascii="Arial" w:hAnsi="Arial" w:cs="Arial"/>
                <w:sz w:val="20"/>
                <w:szCs w:val="20"/>
              </w:rPr>
              <w:t>RCTO</w:t>
            </w:r>
          </w:p>
        </w:tc>
        <w:tc>
          <w:tcPr>
            <w:tcW w:w="3260" w:type="dxa"/>
            <w:shd w:val="clear" w:color="auto" w:fill="auto"/>
          </w:tcPr>
          <w:p w:rsidR="000D4AD9" w:rsidRPr="008A41E2" w:rsidRDefault="00056B7F" w:rsidP="00F62C8D">
            <w:pPr>
              <w:spacing w:before="60" w:after="60"/>
              <w:jc w:val="both"/>
              <w:rPr>
                <w:rFonts w:ascii="Arial" w:hAnsi="Arial" w:cs="Arial"/>
                <w:sz w:val="20"/>
                <w:szCs w:val="20"/>
              </w:rPr>
            </w:pPr>
            <w:r>
              <w:rPr>
                <w:rFonts w:ascii="Arial" w:hAnsi="Arial" w:cs="Arial"/>
                <w:sz w:val="20"/>
                <w:szCs w:val="20"/>
              </w:rPr>
              <w:t>€ 134.000,00</w:t>
            </w:r>
          </w:p>
        </w:tc>
        <w:tc>
          <w:tcPr>
            <w:tcW w:w="3260" w:type="dxa"/>
            <w:shd w:val="clear" w:color="auto" w:fill="auto"/>
          </w:tcPr>
          <w:p w:rsidR="000D4AD9" w:rsidRPr="008A41E2" w:rsidRDefault="00056B7F" w:rsidP="00F62C8D">
            <w:pPr>
              <w:spacing w:before="60" w:after="60"/>
              <w:jc w:val="both"/>
              <w:rPr>
                <w:rFonts w:ascii="Arial" w:hAnsi="Arial" w:cs="Arial"/>
                <w:sz w:val="20"/>
                <w:szCs w:val="20"/>
              </w:rPr>
            </w:pPr>
            <w:r>
              <w:rPr>
                <w:rFonts w:ascii="Arial" w:hAnsi="Arial" w:cs="Arial"/>
                <w:sz w:val="20"/>
                <w:szCs w:val="20"/>
              </w:rPr>
              <w:t>31/12/16</w:t>
            </w:r>
          </w:p>
        </w:tc>
      </w:tr>
      <w:tr w:rsidR="000D4AD9" w:rsidRPr="008A41E2" w:rsidTr="00F62C8D">
        <w:tc>
          <w:tcPr>
            <w:tcW w:w="3259" w:type="dxa"/>
            <w:shd w:val="clear" w:color="auto" w:fill="auto"/>
          </w:tcPr>
          <w:p w:rsidR="000D4AD9" w:rsidRPr="008A41E2" w:rsidRDefault="00056B7F" w:rsidP="00F62C8D">
            <w:pPr>
              <w:spacing w:before="60" w:after="60"/>
              <w:jc w:val="both"/>
              <w:rPr>
                <w:rFonts w:ascii="Arial" w:hAnsi="Arial" w:cs="Arial"/>
                <w:sz w:val="20"/>
                <w:szCs w:val="20"/>
              </w:rPr>
            </w:pPr>
            <w:r>
              <w:rPr>
                <w:rFonts w:ascii="Arial" w:hAnsi="Arial" w:cs="Arial"/>
                <w:sz w:val="20"/>
                <w:szCs w:val="20"/>
              </w:rPr>
              <w:t>INCENDIO</w:t>
            </w:r>
          </w:p>
        </w:tc>
        <w:tc>
          <w:tcPr>
            <w:tcW w:w="3260" w:type="dxa"/>
            <w:shd w:val="clear" w:color="auto" w:fill="auto"/>
          </w:tcPr>
          <w:p w:rsidR="000D4AD9" w:rsidRPr="008A41E2" w:rsidRDefault="00056B7F" w:rsidP="00F62C8D">
            <w:pPr>
              <w:spacing w:before="60" w:after="60"/>
              <w:jc w:val="both"/>
              <w:rPr>
                <w:rFonts w:ascii="Arial" w:hAnsi="Arial" w:cs="Arial"/>
                <w:sz w:val="20"/>
                <w:szCs w:val="20"/>
              </w:rPr>
            </w:pPr>
            <w:r>
              <w:rPr>
                <w:rFonts w:ascii="Arial" w:hAnsi="Arial" w:cs="Arial"/>
                <w:sz w:val="20"/>
                <w:szCs w:val="20"/>
              </w:rPr>
              <w:t>€ 66.178,00</w:t>
            </w:r>
          </w:p>
        </w:tc>
        <w:tc>
          <w:tcPr>
            <w:tcW w:w="3260" w:type="dxa"/>
            <w:shd w:val="clear" w:color="auto" w:fill="auto"/>
          </w:tcPr>
          <w:p w:rsidR="000D4AD9" w:rsidRPr="008A41E2" w:rsidRDefault="00056B7F" w:rsidP="00F62C8D">
            <w:pPr>
              <w:spacing w:before="60" w:after="60"/>
              <w:jc w:val="both"/>
              <w:rPr>
                <w:rFonts w:ascii="Arial" w:hAnsi="Arial" w:cs="Arial"/>
                <w:sz w:val="20"/>
                <w:szCs w:val="20"/>
              </w:rPr>
            </w:pPr>
            <w:r>
              <w:rPr>
                <w:rFonts w:ascii="Arial" w:hAnsi="Arial" w:cs="Arial"/>
                <w:sz w:val="20"/>
                <w:szCs w:val="20"/>
              </w:rPr>
              <w:t>31/12/16</w:t>
            </w:r>
          </w:p>
        </w:tc>
      </w:tr>
      <w:tr w:rsidR="000D4AD9" w:rsidRPr="008A41E2" w:rsidTr="00F62C8D">
        <w:tc>
          <w:tcPr>
            <w:tcW w:w="3259" w:type="dxa"/>
            <w:shd w:val="clear" w:color="auto" w:fill="auto"/>
          </w:tcPr>
          <w:p w:rsidR="000D4AD9" w:rsidRPr="008A41E2" w:rsidRDefault="00056B7F" w:rsidP="00F62C8D">
            <w:pPr>
              <w:spacing w:before="60" w:after="60"/>
              <w:jc w:val="both"/>
              <w:rPr>
                <w:rFonts w:ascii="Arial" w:hAnsi="Arial" w:cs="Arial"/>
                <w:sz w:val="20"/>
                <w:szCs w:val="20"/>
              </w:rPr>
            </w:pPr>
            <w:r>
              <w:rPr>
                <w:rFonts w:ascii="Arial" w:hAnsi="Arial" w:cs="Arial"/>
                <w:sz w:val="20"/>
                <w:szCs w:val="20"/>
              </w:rPr>
              <w:t>FURTO</w:t>
            </w:r>
          </w:p>
        </w:tc>
        <w:tc>
          <w:tcPr>
            <w:tcW w:w="3260" w:type="dxa"/>
            <w:shd w:val="clear" w:color="auto" w:fill="auto"/>
          </w:tcPr>
          <w:p w:rsidR="000D4AD9" w:rsidRPr="008A41E2" w:rsidRDefault="00056B7F" w:rsidP="00F62C8D">
            <w:pPr>
              <w:spacing w:before="60" w:after="60"/>
              <w:jc w:val="both"/>
              <w:rPr>
                <w:rFonts w:ascii="Arial" w:hAnsi="Arial" w:cs="Arial"/>
                <w:sz w:val="20"/>
                <w:szCs w:val="20"/>
              </w:rPr>
            </w:pPr>
            <w:r>
              <w:rPr>
                <w:rFonts w:ascii="Arial" w:hAnsi="Arial" w:cs="Arial"/>
                <w:sz w:val="20"/>
                <w:szCs w:val="20"/>
              </w:rPr>
              <w:t>€ 935,00</w:t>
            </w:r>
          </w:p>
        </w:tc>
        <w:tc>
          <w:tcPr>
            <w:tcW w:w="3260" w:type="dxa"/>
            <w:shd w:val="clear" w:color="auto" w:fill="auto"/>
          </w:tcPr>
          <w:p w:rsidR="000D4AD9" w:rsidRPr="008A41E2" w:rsidRDefault="00056B7F" w:rsidP="00F62C8D">
            <w:pPr>
              <w:spacing w:before="60" w:after="60"/>
              <w:jc w:val="both"/>
              <w:rPr>
                <w:rFonts w:ascii="Arial" w:hAnsi="Arial" w:cs="Arial"/>
                <w:sz w:val="20"/>
                <w:szCs w:val="20"/>
              </w:rPr>
            </w:pPr>
            <w:r>
              <w:rPr>
                <w:rFonts w:ascii="Arial" w:hAnsi="Arial" w:cs="Arial"/>
                <w:sz w:val="20"/>
                <w:szCs w:val="20"/>
              </w:rPr>
              <w:t>31/12/16</w:t>
            </w:r>
          </w:p>
        </w:tc>
      </w:tr>
      <w:tr w:rsidR="000D4AD9" w:rsidRPr="008A41E2" w:rsidTr="00F62C8D">
        <w:tc>
          <w:tcPr>
            <w:tcW w:w="3259" w:type="dxa"/>
            <w:shd w:val="clear" w:color="auto" w:fill="auto"/>
          </w:tcPr>
          <w:p w:rsidR="000D4AD9" w:rsidRPr="008A41E2" w:rsidRDefault="00056B7F" w:rsidP="00F62C8D">
            <w:pPr>
              <w:spacing w:before="60" w:after="60"/>
              <w:jc w:val="both"/>
              <w:rPr>
                <w:rFonts w:ascii="Arial" w:hAnsi="Arial" w:cs="Arial"/>
                <w:sz w:val="20"/>
                <w:szCs w:val="20"/>
              </w:rPr>
            </w:pPr>
            <w:r>
              <w:rPr>
                <w:rFonts w:ascii="Arial" w:hAnsi="Arial" w:cs="Arial"/>
                <w:sz w:val="20"/>
                <w:szCs w:val="20"/>
              </w:rPr>
              <w:t>INFORTUNI</w:t>
            </w:r>
          </w:p>
        </w:tc>
        <w:tc>
          <w:tcPr>
            <w:tcW w:w="3260" w:type="dxa"/>
            <w:shd w:val="clear" w:color="auto" w:fill="auto"/>
          </w:tcPr>
          <w:p w:rsidR="000D4AD9" w:rsidRPr="008A41E2" w:rsidRDefault="00056B7F" w:rsidP="00F62C8D">
            <w:pPr>
              <w:spacing w:before="60" w:after="60"/>
              <w:jc w:val="both"/>
              <w:rPr>
                <w:rFonts w:ascii="Arial" w:hAnsi="Arial" w:cs="Arial"/>
                <w:sz w:val="20"/>
                <w:szCs w:val="20"/>
              </w:rPr>
            </w:pPr>
            <w:r>
              <w:rPr>
                <w:rFonts w:ascii="Arial" w:hAnsi="Arial" w:cs="Arial"/>
                <w:sz w:val="20"/>
                <w:szCs w:val="20"/>
              </w:rPr>
              <w:t>€ 6.935,00</w:t>
            </w:r>
          </w:p>
        </w:tc>
        <w:tc>
          <w:tcPr>
            <w:tcW w:w="3260" w:type="dxa"/>
            <w:shd w:val="clear" w:color="auto" w:fill="auto"/>
          </w:tcPr>
          <w:p w:rsidR="000D4AD9" w:rsidRPr="008A41E2" w:rsidRDefault="00056B7F" w:rsidP="00F62C8D">
            <w:pPr>
              <w:spacing w:before="60" w:after="60"/>
              <w:jc w:val="both"/>
              <w:rPr>
                <w:rFonts w:ascii="Arial" w:hAnsi="Arial" w:cs="Arial"/>
                <w:sz w:val="20"/>
                <w:szCs w:val="20"/>
              </w:rPr>
            </w:pPr>
            <w:r>
              <w:rPr>
                <w:rFonts w:ascii="Arial" w:hAnsi="Arial" w:cs="Arial"/>
                <w:sz w:val="20"/>
                <w:szCs w:val="20"/>
              </w:rPr>
              <w:t>31/12/16</w:t>
            </w:r>
          </w:p>
        </w:tc>
      </w:tr>
      <w:tr w:rsidR="00056B7F" w:rsidRPr="008A41E2" w:rsidTr="00056B7F">
        <w:tc>
          <w:tcPr>
            <w:tcW w:w="3259" w:type="dxa"/>
            <w:tcBorders>
              <w:top w:val="single" w:sz="4" w:space="0" w:color="auto"/>
              <w:left w:val="single" w:sz="4" w:space="0" w:color="auto"/>
              <w:bottom w:val="single" w:sz="4" w:space="0" w:color="auto"/>
              <w:right w:val="single" w:sz="4" w:space="0" w:color="auto"/>
            </w:tcBorders>
            <w:shd w:val="clear" w:color="auto" w:fill="auto"/>
          </w:tcPr>
          <w:p w:rsidR="00056B7F" w:rsidRPr="008A41E2" w:rsidRDefault="00056B7F" w:rsidP="000F22B9">
            <w:pPr>
              <w:spacing w:before="60" w:after="60"/>
              <w:jc w:val="both"/>
              <w:rPr>
                <w:rFonts w:ascii="Arial" w:hAnsi="Arial" w:cs="Arial"/>
                <w:sz w:val="20"/>
                <w:szCs w:val="20"/>
              </w:rPr>
            </w:pPr>
            <w:r>
              <w:rPr>
                <w:rFonts w:ascii="Arial" w:hAnsi="Arial" w:cs="Arial"/>
                <w:sz w:val="20"/>
                <w:szCs w:val="20"/>
              </w:rPr>
              <w:t>RC INQUINAMENTO</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56B7F" w:rsidRPr="008A41E2" w:rsidRDefault="00056B7F" w:rsidP="000F22B9">
            <w:pPr>
              <w:spacing w:before="60" w:after="60"/>
              <w:jc w:val="both"/>
              <w:rPr>
                <w:rFonts w:ascii="Arial" w:hAnsi="Arial" w:cs="Arial"/>
                <w:sz w:val="20"/>
                <w:szCs w:val="20"/>
              </w:rPr>
            </w:pPr>
            <w:r>
              <w:rPr>
                <w:rFonts w:ascii="Arial" w:hAnsi="Arial" w:cs="Arial"/>
                <w:sz w:val="20"/>
                <w:szCs w:val="20"/>
              </w:rPr>
              <w:t>€ 8.655,00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56B7F" w:rsidRPr="008A41E2" w:rsidRDefault="00056B7F" w:rsidP="000F22B9">
            <w:pPr>
              <w:spacing w:before="60" w:after="60"/>
              <w:jc w:val="both"/>
              <w:rPr>
                <w:rFonts w:ascii="Arial" w:hAnsi="Arial" w:cs="Arial"/>
                <w:sz w:val="20"/>
                <w:szCs w:val="20"/>
              </w:rPr>
            </w:pPr>
            <w:r>
              <w:rPr>
                <w:rFonts w:ascii="Arial" w:hAnsi="Arial" w:cs="Arial"/>
                <w:sz w:val="20"/>
                <w:szCs w:val="20"/>
              </w:rPr>
              <w:t>31/12/16</w:t>
            </w:r>
          </w:p>
        </w:tc>
      </w:tr>
      <w:tr w:rsidR="00056B7F" w:rsidRPr="008A41E2" w:rsidTr="00056B7F">
        <w:tc>
          <w:tcPr>
            <w:tcW w:w="3259" w:type="dxa"/>
            <w:tcBorders>
              <w:top w:val="single" w:sz="4" w:space="0" w:color="auto"/>
              <w:left w:val="single" w:sz="4" w:space="0" w:color="auto"/>
              <w:bottom w:val="single" w:sz="4" w:space="0" w:color="auto"/>
              <w:right w:val="single" w:sz="4" w:space="0" w:color="auto"/>
            </w:tcBorders>
            <w:shd w:val="clear" w:color="auto" w:fill="auto"/>
          </w:tcPr>
          <w:p w:rsidR="00056B7F" w:rsidRPr="008A41E2" w:rsidRDefault="00056B7F" w:rsidP="000F22B9">
            <w:pPr>
              <w:spacing w:before="60" w:after="60"/>
              <w:jc w:val="both"/>
              <w:rPr>
                <w:rFonts w:ascii="Arial" w:hAnsi="Arial" w:cs="Arial"/>
                <w:sz w:val="20"/>
                <w:szCs w:val="20"/>
              </w:rPr>
            </w:pPr>
            <w:r>
              <w:rPr>
                <w:rFonts w:ascii="Arial" w:hAnsi="Arial" w:cs="Arial"/>
                <w:sz w:val="20"/>
                <w:szCs w:val="20"/>
              </w:rPr>
              <w:t>VITA</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56B7F" w:rsidRPr="008A41E2" w:rsidRDefault="00056B7F" w:rsidP="000F22B9">
            <w:pPr>
              <w:spacing w:before="60" w:after="60"/>
              <w:jc w:val="both"/>
              <w:rPr>
                <w:rFonts w:ascii="Arial" w:hAnsi="Arial" w:cs="Arial"/>
                <w:sz w:val="20"/>
                <w:szCs w:val="20"/>
              </w:rPr>
            </w:pPr>
            <w:r>
              <w:rPr>
                <w:rFonts w:ascii="Arial" w:hAnsi="Arial" w:cs="Arial"/>
                <w:sz w:val="20"/>
                <w:szCs w:val="20"/>
              </w:rPr>
              <w:t>€ 9.260,00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56B7F" w:rsidRPr="008A41E2" w:rsidRDefault="00056B7F" w:rsidP="000F22B9">
            <w:pPr>
              <w:spacing w:before="60" w:after="60"/>
              <w:jc w:val="both"/>
              <w:rPr>
                <w:rFonts w:ascii="Arial" w:hAnsi="Arial" w:cs="Arial"/>
                <w:sz w:val="20"/>
                <w:szCs w:val="20"/>
              </w:rPr>
            </w:pPr>
            <w:r>
              <w:rPr>
                <w:rFonts w:ascii="Arial" w:hAnsi="Arial" w:cs="Arial"/>
                <w:sz w:val="20"/>
                <w:szCs w:val="20"/>
              </w:rPr>
              <w:t>31/12/16</w:t>
            </w:r>
          </w:p>
        </w:tc>
      </w:tr>
      <w:tr w:rsidR="00056B7F" w:rsidRPr="008A41E2" w:rsidTr="00056B7F">
        <w:tc>
          <w:tcPr>
            <w:tcW w:w="3259" w:type="dxa"/>
            <w:tcBorders>
              <w:top w:val="single" w:sz="4" w:space="0" w:color="auto"/>
              <w:left w:val="single" w:sz="4" w:space="0" w:color="auto"/>
              <w:bottom w:val="single" w:sz="4" w:space="0" w:color="auto"/>
              <w:right w:val="single" w:sz="4" w:space="0" w:color="auto"/>
            </w:tcBorders>
            <w:shd w:val="clear" w:color="auto" w:fill="auto"/>
          </w:tcPr>
          <w:p w:rsidR="00056B7F" w:rsidRPr="008A41E2" w:rsidRDefault="00056B7F" w:rsidP="000F22B9">
            <w:pPr>
              <w:spacing w:before="60" w:after="60"/>
              <w:jc w:val="both"/>
              <w:rPr>
                <w:rFonts w:ascii="Arial" w:hAnsi="Arial" w:cs="Arial"/>
                <w:sz w:val="20"/>
                <w:szCs w:val="20"/>
              </w:rPr>
            </w:pPr>
            <w:r>
              <w:rPr>
                <w:rFonts w:ascii="Arial" w:hAnsi="Arial" w:cs="Arial"/>
                <w:sz w:val="20"/>
                <w:szCs w:val="20"/>
              </w:rPr>
              <w:lastRenderedPageBreak/>
              <w:t>D&amp;O</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56B7F" w:rsidRPr="008A41E2" w:rsidRDefault="00056B7F" w:rsidP="000F22B9">
            <w:pPr>
              <w:spacing w:before="60" w:after="60"/>
              <w:jc w:val="both"/>
              <w:rPr>
                <w:rFonts w:ascii="Arial" w:hAnsi="Arial" w:cs="Arial"/>
                <w:sz w:val="20"/>
                <w:szCs w:val="20"/>
              </w:rPr>
            </w:pPr>
            <w:r>
              <w:rPr>
                <w:rFonts w:ascii="Arial" w:hAnsi="Arial" w:cs="Arial"/>
                <w:sz w:val="20"/>
                <w:szCs w:val="20"/>
              </w:rPr>
              <w:t>€ 17.000,00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56B7F" w:rsidRPr="008A41E2" w:rsidRDefault="00056B7F" w:rsidP="000F22B9">
            <w:pPr>
              <w:spacing w:before="60" w:after="60"/>
              <w:jc w:val="both"/>
              <w:rPr>
                <w:rFonts w:ascii="Arial" w:hAnsi="Arial" w:cs="Arial"/>
                <w:sz w:val="20"/>
                <w:szCs w:val="20"/>
              </w:rPr>
            </w:pPr>
            <w:r>
              <w:rPr>
                <w:rFonts w:ascii="Arial" w:hAnsi="Arial" w:cs="Arial"/>
                <w:sz w:val="20"/>
                <w:szCs w:val="20"/>
              </w:rPr>
              <w:t>31/12/16</w:t>
            </w:r>
          </w:p>
        </w:tc>
      </w:tr>
      <w:tr w:rsidR="00056B7F" w:rsidRPr="008A41E2" w:rsidTr="00056B7F">
        <w:tc>
          <w:tcPr>
            <w:tcW w:w="3259" w:type="dxa"/>
            <w:tcBorders>
              <w:top w:val="single" w:sz="4" w:space="0" w:color="auto"/>
              <w:left w:val="single" w:sz="4" w:space="0" w:color="auto"/>
              <w:bottom w:val="single" w:sz="4" w:space="0" w:color="auto"/>
              <w:right w:val="single" w:sz="4" w:space="0" w:color="auto"/>
            </w:tcBorders>
            <w:shd w:val="clear" w:color="auto" w:fill="auto"/>
          </w:tcPr>
          <w:p w:rsidR="00056B7F" w:rsidRPr="008A41E2" w:rsidRDefault="00056B7F" w:rsidP="000F22B9">
            <w:pPr>
              <w:spacing w:before="60" w:after="60"/>
              <w:jc w:val="both"/>
              <w:rPr>
                <w:rFonts w:ascii="Arial" w:hAnsi="Arial" w:cs="Arial"/>
                <w:sz w:val="20"/>
                <w:szCs w:val="20"/>
              </w:rPr>
            </w:pPr>
            <w:r>
              <w:rPr>
                <w:rFonts w:ascii="Arial" w:hAnsi="Arial" w:cs="Arial"/>
                <w:sz w:val="20"/>
                <w:szCs w:val="20"/>
              </w:rPr>
              <w:t>RCA LM</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56B7F" w:rsidRPr="008A41E2" w:rsidRDefault="00056B7F" w:rsidP="000F22B9">
            <w:pPr>
              <w:spacing w:before="60" w:after="60"/>
              <w:jc w:val="both"/>
              <w:rPr>
                <w:rFonts w:ascii="Arial" w:hAnsi="Arial" w:cs="Arial"/>
                <w:sz w:val="20"/>
                <w:szCs w:val="20"/>
              </w:rPr>
            </w:pPr>
            <w:r>
              <w:rPr>
                <w:rFonts w:ascii="Arial" w:hAnsi="Arial" w:cs="Arial"/>
                <w:sz w:val="20"/>
                <w:szCs w:val="20"/>
              </w:rPr>
              <w:t>€ 387.185,00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56B7F" w:rsidRPr="008A41E2" w:rsidRDefault="00056B7F" w:rsidP="00FF0E78">
            <w:pPr>
              <w:spacing w:before="60" w:after="60"/>
              <w:jc w:val="both"/>
              <w:rPr>
                <w:rFonts w:ascii="Arial" w:hAnsi="Arial" w:cs="Arial"/>
                <w:sz w:val="20"/>
                <w:szCs w:val="20"/>
              </w:rPr>
            </w:pPr>
            <w:r>
              <w:rPr>
                <w:rFonts w:ascii="Arial" w:hAnsi="Arial" w:cs="Arial"/>
                <w:sz w:val="20"/>
                <w:szCs w:val="20"/>
              </w:rPr>
              <w:t>31/</w:t>
            </w:r>
            <w:r w:rsidR="00FF0E78">
              <w:rPr>
                <w:rFonts w:ascii="Arial" w:hAnsi="Arial" w:cs="Arial"/>
                <w:sz w:val="20"/>
                <w:szCs w:val="20"/>
              </w:rPr>
              <w:t>03</w:t>
            </w:r>
            <w:r>
              <w:rPr>
                <w:rFonts w:ascii="Arial" w:hAnsi="Arial" w:cs="Arial"/>
                <w:sz w:val="20"/>
                <w:szCs w:val="20"/>
              </w:rPr>
              <w:t>/1</w:t>
            </w:r>
            <w:r w:rsidR="00FF0E78">
              <w:rPr>
                <w:rFonts w:ascii="Arial" w:hAnsi="Arial" w:cs="Arial"/>
                <w:sz w:val="20"/>
                <w:szCs w:val="20"/>
              </w:rPr>
              <w:t>8</w:t>
            </w:r>
          </w:p>
        </w:tc>
      </w:tr>
    </w:tbl>
    <w:p w:rsidR="000D4AD9" w:rsidRDefault="000D4AD9" w:rsidP="000D4AD9">
      <w:pPr>
        <w:spacing w:before="60" w:after="60"/>
        <w:jc w:val="both"/>
        <w:rPr>
          <w:rFonts w:ascii="Arial" w:hAnsi="Arial" w:cs="Arial"/>
          <w:sz w:val="20"/>
          <w:szCs w:val="20"/>
        </w:rPr>
      </w:pPr>
      <w:r>
        <w:rPr>
          <w:rFonts w:ascii="Arial" w:hAnsi="Arial" w:cs="Arial"/>
          <w:sz w:val="20"/>
          <w:szCs w:val="20"/>
        </w:rPr>
        <w:t xml:space="preserve">Il valore complessivo dell’appalto viene quantificato presuntivamente in Euro </w:t>
      </w:r>
      <w:r w:rsidR="000A569D">
        <w:rPr>
          <w:rFonts w:ascii="Arial" w:hAnsi="Arial" w:cs="Arial"/>
          <w:sz w:val="20"/>
          <w:szCs w:val="20"/>
        </w:rPr>
        <w:t>3.</w:t>
      </w:r>
      <w:r w:rsidR="002437BD">
        <w:rPr>
          <w:rFonts w:ascii="Arial" w:hAnsi="Arial" w:cs="Arial"/>
          <w:sz w:val="20"/>
          <w:szCs w:val="20"/>
        </w:rPr>
        <w:t>679</w:t>
      </w:r>
      <w:r w:rsidR="000A569D">
        <w:rPr>
          <w:rFonts w:ascii="Arial" w:hAnsi="Arial" w:cs="Arial"/>
          <w:sz w:val="20"/>
          <w:szCs w:val="20"/>
        </w:rPr>
        <w:t xml:space="preserve">.000,00 </w:t>
      </w:r>
      <w:r>
        <w:rPr>
          <w:rFonts w:ascii="Arial" w:hAnsi="Arial" w:cs="Arial"/>
          <w:sz w:val="20"/>
          <w:szCs w:val="20"/>
        </w:rPr>
        <w:t>di cui Euro</w:t>
      </w:r>
      <w:r w:rsidR="000A569D">
        <w:rPr>
          <w:rFonts w:ascii="Arial" w:hAnsi="Arial" w:cs="Arial"/>
          <w:sz w:val="20"/>
          <w:szCs w:val="20"/>
        </w:rPr>
        <w:t xml:space="preserve"> 1.8</w:t>
      </w:r>
      <w:r w:rsidR="002437BD">
        <w:rPr>
          <w:rFonts w:ascii="Arial" w:hAnsi="Arial" w:cs="Arial"/>
          <w:sz w:val="20"/>
          <w:szCs w:val="20"/>
        </w:rPr>
        <w:t>39.5</w:t>
      </w:r>
      <w:bookmarkStart w:id="0" w:name="_GoBack"/>
      <w:bookmarkEnd w:id="0"/>
      <w:r w:rsidR="000A569D">
        <w:rPr>
          <w:rFonts w:ascii="Arial" w:hAnsi="Arial" w:cs="Arial"/>
          <w:sz w:val="20"/>
          <w:szCs w:val="20"/>
        </w:rPr>
        <w:t xml:space="preserve">00,00 </w:t>
      </w:r>
      <w:r>
        <w:rPr>
          <w:rFonts w:ascii="Arial" w:hAnsi="Arial" w:cs="Arial"/>
          <w:sz w:val="20"/>
          <w:szCs w:val="20"/>
        </w:rPr>
        <w:t xml:space="preserve">per l’opzione di ripetizione del servizio </w:t>
      </w:r>
      <w:r w:rsidR="00056B7F">
        <w:rPr>
          <w:rFonts w:ascii="Arial" w:hAnsi="Arial" w:cs="Arial"/>
          <w:sz w:val="20"/>
          <w:szCs w:val="20"/>
        </w:rPr>
        <w:t xml:space="preserve"> </w:t>
      </w:r>
    </w:p>
    <w:p w:rsidR="000D4AD9" w:rsidRDefault="000D4AD9" w:rsidP="000D4AD9">
      <w:pPr>
        <w:spacing w:before="60" w:after="60"/>
        <w:jc w:val="both"/>
        <w:rPr>
          <w:rFonts w:ascii="Arial" w:hAnsi="Arial" w:cs="Arial"/>
          <w:sz w:val="20"/>
          <w:szCs w:val="20"/>
        </w:rPr>
      </w:pPr>
    </w:p>
    <w:p w:rsidR="000D4AD9" w:rsidRPr="00E8352F" w:rsidRDefault="000D4AD9" w:rsidP="000D4AD9">
      <w:pPr>
        <w:pStyle w:val="Titolo3"/>
        <w:spacing w:before="60" w:after="60"/>
        <w:rPr>
          <w:rFonts w:ascii="Arial" w:hAnsi="Arial" w:cs="Arial"/>
          <w:b w:val="0"/>
          <w:sz w:val="20"/>
          <w:szCs w:val="20"/>
        </w:rPr>
      </w:pPr>
      <w:r w:rsidRPr="00E8352F">
        <w:rPr>
          <w:rFonts w:ascii="Arial" w:hAnsi="Arial" w:cs="Arial"/>
          <w:b w:val="0"/>
          <w:sz w:val="20"/>
          <w:szCs w:val="20"/>
        </w:rPr>
        <w:t>ART.4 – SVOLGIMENTO DELL’INCARICO</w:t>
      </w:r>
    </w:p>
    <w:p w:rsidR="000D4AD9" w:rsidRPr="00E8352F" w:rsidRDefault="000D4AD9" w:rsidP="000D4AD9">
      <w:pPr>
        <w:spacing w:before="60" w:after="60"/>
        <w:jc w:val="both"/>
        <w:rPr>
          <w:rFonts w:ascii="Arial" w:hAnsi="Arial" w:cs="Arial"/>
          <w:sz w:val="20"/>
          <w:szCs w:val="20"/>
        </w:rPr>
      </w:pPr>
      <w:r w:rsidRPr="00E8352F">
        <w:rPr>
          <w:rFonts w:ascii="Arial" w:hAnsi="Arial" w:cs="Arial"/>
          <w:sz w:val="20"/>
          <w:szCs w:val="20"/>
        </w:rPr>
        <w:t>È esplicitamente convenuto che restano in capo a</w:t>
      </w:r>
      <w:r w:rsidR="00777910">
        <w:rPr>
          <w:rFonts w:ascii="Arial" w:hAnsi="Arial" w:cs="Arial"/>
          <w:sz w:val="20"/>
          <w:szCs w:val="20"/>
        </w:rPr>
        <w:t xml:space="preserve"> FAL</w:t>
      </w:r>
      <w:r w:rsidRPr="00E8352F">
        <w:rPr>
          <w:rFonts w:ascii="Arial" w:hAnsi="Arial" w:cs="Arial"/>
          <w:sz w:val="20"/>
          <w:szCs w:val="20"/>
        </w:rPr>
        <w:t xml:space="preserve"> l’assoluta autonomia decisionale, la piena titolarità della scelta del Contraente, la sottoscrizione dei contratti d’assicurazione ed ogni altro documento di perfezionamento delle polizze, la formulazione di disdette così come altre operazioni modificative di obblighi precedentemente assunti.</w:t>
      </w:r>
    </w:p>
    <w:p w:rsidR="000D4AD9" w:rsidRPr="00E8352F" w:rsidRDefault="00524064" w:rsidP="000D4AD9">
      <w:pPr>
        <w:spacing w:before="60" w:after="60"/>
        <w:jc w:val="both"/>
        <w:rPr>
          <w:rFonts w:ascii="Arial" w:hAnsi="Arial" w:cs="Arial"/>
          <w:sz w:val="20"/>
          <w:szCs w:val="20"/>
        </w:rPr>
      </w:pPr>
      <w:r>
        <w:rPr>
          <w:rFonts w:ascii="Arial" w:hAnsi="Arial" w:cs="Arial"/>
          <w:sz w:val="20"/>
          <w:szCs w:val="20"/>
        </w:rPr>
        <w:t xml:space="preserve"> </w:t>
      </w:r>
    </w:p>
    <w:p w:rsidR="000D4AD9" w:rsidRPr="00E8352F" w:rsidRDefault="000D4AD9" w:rsidP="000D4AD9">
      <w:pPr>
        <w:spacing w:before="60" w:after="60"/>
        <w:jc w:val="both"/>
        <w:rPr>
          <w:rFonts w:ascii="Arial" w:hAnsi="Arial" w:cs="Arial"/>
          <w:sz w:val="20"/>
          <w:szCs w:val="20"/>
        </w:rPr>
      </w:pPr>
      <w:r w:rsidRPr="00E8352F">
        <w:rPr>
          <w:rFonts w:ascii="Arial" w:hAnsi="Arial" w:cs="Arial"/>
          <w:sz w:val="20"/>
          <w:szCs w:val="20"/>
        </w:rPr>
        <w:t>Il Broker non assume alcun compito di direzione e coordinamento nei confronti degli uffici</w:t>
      </w:r>
      <w:r w:rsidR="00777910">
        <w:rPr>
          <w:rFonts w:ascii="Arial" w:hAnsi="Arial" w:cs="Arial"/>
          <w:sz w:val="20"/>
          <w:szCs w:val="20"/>
        </w:rPr>
        <w:t xml:space="preserve"> di FAL</w:t>
      </w:r>
      <w:r w:rsidRPr="00E8352F">
        <w:rPr>
          <w:rFonts w:ascii="Arial" w:hAnsi="Arial" w:cs="Arial"/>
          <w:sz w:val="20"/>
          <w:szCs w:val="20"/>
        </w:rPr>
        <w:t xml:space="preserve">, né è in grado di impegnare </w:t>
      </w:r>
      <w:r w:rsidR="00777910">
        <w:rPr>
          <w:rFonts w:ascii="Arial" w:hAnsi="Arial" w:cs="Arial"/>
          <w:sz w:val="20"/>
          <w:szCs w:val="20"/>
        </w:rPr>
        <w:t>FAL</w:t>
      </w:r>
      <w:r w:rsidRPr="00E8352F">
        <w:rPr>
          <w:rFonts w:ascii="Arial" w:hAnsi="Arial" w:cs="Arial"/>
          <w:sz w:val="20"/>
          <w:szCs w:val="20"/>
        </w:rPr>
        <w:t xml:space="preserve"> se non previa esplicita autorizzazione.</w:t>
      </w:r>
    </w:p>
    <w:p w:rsidR="000D4AD9" w:rsidRDefault="000D4AD9" w:rsidP="000D4AD9">
      <w:pPr>
        <w:spacing w:before="60" w:after="60"/>
        <w:jc w:val="both"/>
        <w:rPr>
          <w:rFonts w:ascii="Arial" w:hAnsi="Arial" w:cs="Arial"/>
        </w:rPr>
      </w:pPr>
    </w:p>
    <w:p w:rsidR="000D4AD9" w:rsidRDefault="000D4AD9" w:rsidP="000D4AD9">
      <w:pPr>
        <w:pStyle w:val="Titolo3"/>
        <w:spacing w:before="60" w:after="60"/>
        <w:rPr>
          <w:rFonts w:ascii="Arial" w:hAnsi="Arial" w:cs="Arial"/>
          <w:b w:val="0"/>
          <w:sz w:val="20"/>
        </w:rPr>
      </w:pPr>
      <w:r>
        <w:rPr>
          <w:rFonts w:ascii="Arial" w:hAnsi="Arial" w:cs="Arial"/>
          <w:b w:val="0"/>
          <w:sz w:val="20"/>
        </w:rPr>
        <w:t>ART.5 – PAGAMENTO DEI PREMI ASSICURATIVI</w:t>
      </w:r>
    </w:p>
    <w:p w:rsidR="000D4AD9" w:rsidRDefault="00BE061D" w:rsidP="000D4AD9">
      <w:pPr>
        <w:pStyle w:val="a"/>
        <w:spacing w:before="60" w:after="60"/>
        <w:jc w:val="both"/>
        <w:rPr>
          <w:rFonts w:ascii="Arial" w:hAnsi="Arial" w:cs="Arial"/>
          <w:sz w:val="20"/>
        </w:rPr>
      </w:pPr>
      <w:r>
        <w:rPr>
          <w:rFonts w:ascii="Arial" w:hAnsi="Arial" w:cs="Arial"/>
          <w:sz w:val="20"/>
        </w:rPr>
        <w:t>FAL</w:t>
      </w:r>
      <w:r w:rsidR="00896CAE">
        <w:rPr>
          <w:rFonts w:ascii="Arial" w:hAnsi="Arial" w:cs="Arial"/>
          <w:sz w:val="20"/>
        </w:rPr>
        <w:t xml:space="preserve"> </w:t>
      </w:r>
      <w:r w:rsidR="000D4AD9">
        <w:rPr>
          <w:rFonts w:ascii="Arial" w:hAnsi="Arial" w:cs="Arial"/>
          <w:sz w:val="20"/>
        </w:rPr>
        <w:t xml:space="preserve"> provvede al pagamento dei premi assicurativi tramite il Broker. La corresponsione al Broker concreta a tutti gli effetti il pagamento del premio stesso ai sensi dell’art. 1901 del codice civile.</w:t>
      </w:r>
    </w:p>
    <w:p w:rsidR="000D4AD9" w:rsidRDefault="000D4AD9" w:rsidP="000D4AD9">
      <w:pPr>
        <w:pStyle w:val="a"/>
        <w:spacing w:before="60" w:after="60"/>
        <w:jc w:val="both"/>
        <w:rPr>
          <w:rFonts w:ascii="Arial" w:hAnsi="Arial" w:cs="Arial"/>
          <w:sz w:val="20"/>
        </w:rPr>
      </w:pPr>
      <w:r>
        <w:rPr>
          <w:rFonts w:ascii="Arial" w:hAnsi="Arial" w:cs="Arial"/>
          <w:sz w:val="20"/>
        </w:rPr>
        <w:t>Il Broker si impegna a rilasciare a</w:t>
      </w:r>
      <w:r w:rsidR="00896CAE">
        <w:rPr>
          <w:rFonts w:ascii="Arial" w:hAnsi="Arial" w:cs="Arial"/>
          <w:sz w:val="20"/>
        </w:rPr>
        <w:t xml:space="preserve"> FAL</w:t>
      </w:r>
      <w:r>
        <w:rPr>
          <w:rFonts w:ascii="Arial" w:hAnsi="Arial" w:cs="Arial"/>
          <w:sz w:val="20"/>
        </w:rPr>
        <w:t xml:space="preserve"> le polizze, le appendici e le ricevute emesse dalle Compagnie Assicuratrici debitamente quietanzate.</w:t>
      </w:r>
    </w:p>
    <w:p w:rsidR="000D4AD9" w:rsidRDefault="000D4AD9" w:rsidP="000D4AD9">
      <w:pPr>
        <w:pStyle w:val="a"/>
        <w:spacing w:before="60" w:after="60"/>
        <w:jc w:val="both"/>
        <w:rPr>
          <w:rFonts w:ascii="Arial" w:hAnsi="Arial" w:cs="Arial"/>
          <w:sz w:val="20"/>
        </w:rPr>
      </w:pPr>
      <w:r>
        <w:rPr>
          <w:rFonts w:ascii="Arial" w:hAnsi="Arial" w:cs="Arial"/>
          <w:sz w:val="20"/>
        </w:rPr>
        <w:t>Nel caso in cui il Broker non provveda al pagamento del premio alla Compagnia assicuratrice entro il termine indicato nella rispettiva polizza, sarà direttamente responsabile di tutte le conseguenze derivanti dal ritardato pagamento e dell’eventuale sospensione della garanzia assicurativa.</w:t>
      </w:r>
    </w:p>
    <w:p w:rsidR="000D4AD9" w:rsidRDefault="000D4AD9" w:rsidP="000D4AD9">
      <w:pPr>
        <w:pStyle w:val="Titolo3"/>
        <w:spacing w:before="60" w:after="60"/>
        <w:rPr>
          <w:rFonts w:ascii="Arial" w:hAnsi="Arial" w:cs="Arial"/>
          <w:sz w:val="20"/>
          <w:u w:val="single"/>
        </w:rPr>
      </w:pPr>
    </w:p>
    <w:p w:rsidR="000D4AD9" w:rsidRDefault="000D4AD9" w:rsidP="000D4AD9">
      <w:pPr>
        <w:pStyle w:val="Titolo3"/>
        <w:spacing w:before="60" w:after="60"/>
        <w:rPr>
          <w:rFonts w:ascii="Arial" w:hAnsi="Arial" w:cs="Arial"/>
          <w:b w:val="0"/>
          <w:sz w:val="20"/>
        </w:rPr>
      </w:pPr>
      <w:r>
        <w:rPr>
          <w:rFonts w:ascii="Arial" w:hAnsi="Arial" w:cs="Arial"/>
          <w:b w:val="0"/>
          <w:sz w:val="20"/>
        </w:rPr>
        <w:t>ART.6 – OBBLIGHI DELLE PARTI CONTRAENTI</w:t>
      </w:r>
    </w:p>
    <w:p w:rsidR="000D4AD9" w:rsidRDefault="000D4AD9" w:rsidP="000D4AD9">
      <w:pPr>
        <w:pStyle w:val="a"/>
        <w:spacing w:before="60" w:after="60"/>
        <w:rPr>
          <w:rFonts w:ascii="Arial" w:hAnsi="Arial" w:cs="Arial"/>
          <w:sz w:val="20"/>
        </w:rPr>
      </w:pPr>
      <w:r>
        <w:rPr>
          <w:rFonts w:ascii="Arial" w:hAnsi="Arial" w:cs="Arial"/>
          <w:sz w:val="20"/>
        </w:rPr>
        <w:t>Il Broker si impegna a:</w:t>
      </w:r>
    </w:p>
    <w:p w:rsidR="000D4AD9" w:rsidRDefault="000D4AD9" w:rsidP="000D4AD9">
      <w:pPr>
        <w:pStyle w:val="a"/>
        <w:numPr>
          <w:ilvl w:val="0"/>
          <w:numId w:val="2"/>
        </w:numPr>
        <w:tabs>
          <w:tab w:val="clear" w:pos="720"/>
          <w:tab w:val="num" w:pos="360"/>
        </w:tabs>
        <w:spacing w:before="60" w:after="60"/>
        <w:ind w:left="360"/>
        <w:jc w:val="both"/>
        <w:rPr>
          <w:rFonts w:ascii="Arial" w:hAnsi="Arial" w:cs="Arial"/>
          <w:sz w:val="20"/>
        </w:rPr>
      </w:pPr>
      <w:r>
        <w:rPr>
          <w:rFonts w:ascii="Arial" w:hAnsi="Arial" w:cs="Arial"/>
          <w:sz w:val="20"/>
        </w:rPr>
        <w:t>eseguire l’incarico secondo i contenuti del presente Capitolato speciale e dell’offerta tecnica presentata in sede di gara con diligenza e nell’esclusivo interesse d</w:t>
      </w:r>
      <w:r w:rsidR="00777910">
        <w:rPr>
          <w:rFonts w:ascii="Arial" w:hAnsi="Arial" w:cs="Arial"/>
          <w:sz w:val="20"/>
        </w:rPr>
        <w:t>i FAL</w:t>
      </w:r>
      <w:r>
        <w:rPr>
          <w:rFonts w:ascii="Arial" w:hAnsi="Arial" w:cs="Arial"/>
          <w:sz w:val="20"/>
        </w:rPr>
        <w:t>;</w:t>
      </w:r>
    </w:p>
    <w:p w:rsidR="000D4AD9" w:rsidRDefault="000D4AD9" w:rsidP="000D4AD9">
      <w:pPr>
        <w:pStyle w:val="a"/>
        <w:numPr>
          <w:ilvl w:val="0"/>
          <w:numId w:val="2"/>
        </w:numPr>
        <w:tabs>
          <w:tab w:val="clear" w:pos="720"/>
          <w:tab w:val="num" w:pos="360"/>
        </w:tabs>
        <w:spacing w:before="60" w:after="60"/>
        <w:ind w:left="360"/>
        <w:jc w:val="both"/>
        <w:rPr>
          <w:rFonts w:ascii="Arial" w:hAnsi="Arial" w:cs="Arial"/>
          <w:sz w:val="20"/>
        </w:rPr>
      </w:pPr>
      <w:r>
        <w:rPr>
          <w:rFonts w:ascii="Arial" w:hAnsi="Arial" w:cs="Arial"/>
          <w:sz w:val="20"/>
        </w:rPr>
        <w:t>garantire la trasparenza nei rapporti con le Compagnie assicurative aggiudicatarie dei contratti assicurativi;</w:t>
      </w:r>
    </w:p>
    <w:p w:rsidR="000D4AD9" w:rsidRDefault="000D4AD9" w:rsidP="000D4AD9">
      <w:pPr>
        <w:pStyle w:val="a"/>
        <w:numPr>
          <w:ilvl w:val="0"/>
          <w:numId w:val="2"/>
        </w:numPr>
        <w:tabs>
          <w:tab w:val="clear" w:pos="720"/>
          <w:tab w:val="num" w:pos="360"/>
        </w:tabs>
        <w:spacing w:before="60" w:after="60"/>
        <w:ind w:left="360"/>
        <w:jc w:val="both"/>
        <w:rPr>
          <w:rFonts w:ascii="Arial" w:hAnsi="Arial" w:cs="Arial"/>
          <w:sz w:val="20"/>
        </w:rPr>
      </w:pPr>
      <w:r>
        <w:rPr>
          <w:rFonts w:ascii="Arial" w:hAnsi="Arial" w:cs="Arial"/>
          <w:sz w:val="20"/>
        </w:rPr>
        <w:t>mettere a disposizione d</w:t>
      </w:r>
      <w:r w:rsidR="00777910">
        <w:rPr>
          <w:rFonts w:ascii="Arial" w:hAnsi="Arial" w:cs="Arial"/>
          <w:sz w:val="20"/>
        </w:rPr>
        <w:t>i FAL</w:t>
      </w:r>
      <w:r>
        <w:rPr>
          <w:rFonts w:ascii="Arial" w:hAnsi="Arial" w:cs="Arial"/>
          <w:sz w:val="20"/>
        </w:rPr>
        <w:t xml:space="preserve"> ogni documentazione relativa alla gestione del rapporto assicurativo.</w:t>
      </w:r>
    </w:p>
    <w:p w:rsidR="000D4AD9" w:rsidRDefault="006A3D8A" w:rsidP="000D4AD9">
      <w:pPr>
        <w:pStyle w:val="a"/>
        <w:spacing w:before="60" w:after="60"/>
        <w:rPr>
          <w:rFonts w:ascii="Arial" w:hAnsi="Arial" w:cs="Arial"/>
          <w:sz w:val="20"/>
        </w:rPr>
      </w:pPr>
      <w:r>
        <w:rPr>
          <w:rFonts w:ascii="Arial" w:hAnsi="Arial" w:cs="Arial"/>
          <w:sz w:val="20"/>
        </w:rPr>
        <w:t xml:space="preserve">La </w:t>
      </w:r>
      <w:r w:rsidR="00777910">
        <w:rPr>
          <w:rFonts w:ascii="Arial" w:hAnsi="Arial" w:cs="Arial"/>
          <w:sz w:val="20"/>
        </w:rPr>
        <w:t>FERROVIE APPULO LUCANE Srl</w:t>
      </w:r>
      <w:r w:rsidR="000D4AD9">
        <w:rPr>
          <w:rFonts w:ascii="Arial" w:hAnsi="Arial" w:cs="Arial"/>
          <w:sz w:val="20"/>
        </w:rPr>
        <w:t xml:space="preserve"> si impegna a:</w:t>
      </w:r>
    </w:p>
    <w:p w:rsidR="000D4AD9" w:rsidRDefault="000D4AD9" w:rsidP="000D4AD9">
      <w:pPr>
        <w:pStyle w:val="a"/>
        <w:numPr>
          <w:ilvl w:val="0"/>
          <w:numId w:val="3"/>
        </w:numPr>
        <w:tabs>
          <w:tab w:val="clear" w:pos="720"/>
          <w:tab w:val="num" w:pos="360"/>
        </w:tabs>
        <w:spacing w:before="60" w:after="60"/>
        <w:ind w:left="360"/>
        <w:jc w:val="both"/>
        <w:rPr>
          <w:rFonts w:ascii="Arial" w:hAnsi="Arial" w:cs="Arial"/>
          <w:sz w:val="20"/>
        </w:rPr>
      </w:pPr>
      <w:r>
        <w:rPr>
          <w:rFonts w:ascii="Arial" w:hAnsi="Arial" w:cs="Arial"/>
          <w:sz w:val="20"/>
        </w:rPr>
        <w:t>non stipulare o modificare alcuna polizza senza la consulenza del Broker;</w:t>
      </w:r>
    </w:p>
    <w:p w:rsidR="000D4AD9" w:rsidRDefault="000D4AD9" w:rsidP="000D4AD9">
      <w:pPr>
        <w:pStyle w:val="a"/>
        <w:numPr>
          <w:ilvl w:val="0"/>
          <w:numId w:val="3"/>
        </w:numPr>
        <w:tabs>
          <w:tab w:val="clear" w:pos="720"/>
          <w:tab w:val="num" w:pos="360"/>
        </w:tabs>
        <w:spacing w:before="60" w:after="60"/>
        <w:ind w:left="360"/>
        <w:jc w:val="both"/>
        <w:rPr>
          <w:rFonts w:ascii="Arial" w:hAnsi="Arial" w:cs="Arial"/>
          <w:sz w:val="20"/>
        </w:rPr>
      </w:pPr>
      <w:r>
        <w:rPr>
          <w:rFonts w:ascii="Arial" w:hAnsi="Arial" w:cs="Arial"/>
          <w:sz w:val="20"/>
        </w:rPr>
        <w:t>rendere noto, in caso di procedure concorsuali per l’assunzione delle polizze assicurative, che la gestione del contratto e delle relative polizze, è affidata al Broker il quale è deputato a rapportarsi, per conto d</w:t>
      </w:r>
      <w:r w:rsidR="00777910">
        <w:rPr>
          <w:rFonts w:ascii="Arial" w:hAnsi="Arial" w:cs="Arial"/>
          <w:sz w:val="20"/>
        </w:rPr>
        <w:t>i FAL</w:t>
      </w:r>
      <w:r>
        <w:rPr>
          <w:rFonts w:ascii="Arial" w:hAnsi="Arial" w:cs="Arial"/>
          <w:sz w:val="20"/>
        </w:rPr>
        <w:t>, con le Compagnie di assicurazione per ogni questione inerente il contratto stesso;</w:t>
      </w:r>
    </w:p>
    <w:p w:rsidR="000D4AD9" w:rsidRDefault="000D4AD9" w:rsidP="000D4AD9">
      <w:pPr>
        <w:pStyle w:val="a"/>
        <w:numPr>
          <w:ilvl w:val="0"/>
          <w:numId w:val="3"/>
        </w:numPr>
        <w:tabs>
          <w:tab w:val="clear" w:pos="720"/>
          <w:tab w:val="num" w:pos="360"/>
        </w:tabs>
        <w:spacing w:before="60" w:after="60"/>
        <w:ind w:left="360"/>
        <w:jc w:val="both"/>
        <w:rPr>
          <w:rFonts w:ascii="Arial" w:hAnsi="Arial" w:cs="Arial"/>
          <w:sz w:val="20"/>
        </w:rPr>
      </w:pPr>
      <w:r>
        <w:rPr>
          <w:rFonts w:ascii="Arial" w:hAnsi="Arial" w:cs="Arial"/>
          <w:sz w:val="20"/>
        </w:rPr>
        <w:t>indicare espressamente, in ciascun capitolato d’appalto, la percentuale della provvigione che la Compagnia aggiudicataria corrisponderà al Broker;</w:t>
      </w:r>
    </w:p>
    <w:p w:rsidR="000D4AD9" w:rsidRDefault="000D4AD9" w:rsidP="000D4AD9">
      <w:pPr>
        <w:pStyle w:val="a"/>
        <w:numPr>
          <w:ilvl w:val="0"/>
          <w:numId w:val="3"/>
        </w:numPr>
        <w:tabs>
          <w:tab w:val="clear" w:pos="720"/>
          <w:tab w:val="num" w:pos="360"/>
        </w:tabs>
        <w:spacing w:before="60" w:after="60"/>
        <w:ind w:left="360"/>
        <w:jc w:val="both"/>
        <w:rPr>
          <w:rFonts w:ascii="Arial" w:hAnsi="Arial" w:cs="Arial"/>
          <w:sz w:val="20"/>
        </w:rPr>
      </w:pPr>
      <w:r>
        <w:rPr>
          <w:rFonts w:ascii="Arial" w:hAnsi="Arial" w:cs="Arial"/>
          <w:sz w:val="20"/>
        </w:rPr>
        <w:t>fornire al Broker la collaborazione del proprio personale nonché tutti gli atti e documenti necessari per il completo e puntuale disbrigo di formalità ed obblighi riguardanti l’incarico.</w:t>
      </w:r>
    </w:p>
    <w:p w:rsidR="000D4AD9" w:rsidRDefault="000D4AD9" w:rsidP="000D4AD9">
      <w:pPr>
        <w:pStyle w:val="Titolo4"/>
        <w:spacing w:before="60" w:after="60"/>
        <w:rPr>
          <w:rFonts w:ascii="Arial" w:hAnsi="Arial" w:cs="Arial"/>
          <w:sz w:val="20"/>
          <w:highlight w:val="lightGray"/>
          <w:u w:val="single"/>
        </w:rPr>
      </w:pPr>
    </w:p>
    <w:p w:rsidR="000D4AD9" w:rsidRDefault="000D4AD9" w:rsidP="000D4AD9">
      <w:pPr>
        <w:pStyle w:val="Titolo3"/>
        <w:spacing w:before="60" w:after="60"/>
        <w:rPr>
          <w:rFonts w:ascii="Arial" w:hAnsi="Arial" w:cs="Arial"/>
          <w:b w:val="0"/>
          <w:sz w:val="20"/>
        </w:rPr>
      </w:pPr>
      <w:r>
        <w:rPr>
          <w:rFonts w:ascii="Arial" w:hAnsi="Arial" w:cs="Arial"/>
          <w:b w:val="0"/>
          <w:sz w:val="20"/>
        </w:rPr>
        <w:t>ART.7 – POLIZZA ASSICURATIVA</w:t>
      </w:r>
    </w:p>
    <w:p w:rsidR="000D4AD9" w:rsidRDefault="000D4AD9" w:rsidP="000D4AD9">
      <w:pPr>
        <w:pStyle w:val="a"/>
        <w:spacing w:before="60" w:after="60"/>
        <w:jc w:val="both"/>
        <w:rPr>
          <w:rFonts w:ascii="Arial" w:hAnsi="Arial" w:cs="Arial"/>
          <w:sz w:val="20"/>
        </w:rPr>
      </w:pPr>
      <w:r>
        <w:rPr>
          <w:rFonts w:ascii="Arial" w:hAnsi="Arial" w:cs="Arial"/>
          <w:sz w:val="20"/>
        </w:rPr>
        <w:t>Prima della stipulazione del presente contratto, il Broker dovrà consegnare copia della polizza di RC Professionale così come prevista dal D. Lgs. 209/2005, e comunicare successivamente eventuali variazioni.</w:t>
      </w:r>
    </w:p>
    <w:p w:rsidR="000D4AD9" w:rsidRDefault="000D4AD9" w:rsidP="000D4AD9">
      <w:pPr>
        <w:pStyle w:val="a"/>
        <w:spacing w:before="60" w:after="60"/>
        <w:jc w:val="both"/>
        <w:rPr>
          <w:rFonts w:ascii="Arial" w:hAnsi="Arial" w:cs="Arial"/>
          <w:sz w:val="20"/>
        </w:rPr>
      </w:pPr>
      <w:r>
        <w:rPr>
          <w:rFonts w:ascii="Arial" w:hAnsi="Arial" w:cs="Arial"/>
          <w:sz w:val="20"/>
        </w:rPr>
        <w:t xml:space="preserve">La polizza deve essere mantenuta per tutto il periodo di validità contrattuale dell’incarico e dovrà avere un massimale di almeno Euro </w:t>
      </w:r>
      <w:r w:rsidR="000A569D">
        <w:rPr>
          <w:rFonts w:ascii="Arial" w:hAnsi="Arial" w:cs="Arial"/>
          <w:sz w:val="20"/>
        </w:rPr>
        <w:t>3</w:t>
      </w:r>
      <w:r>
        <w:rPr>
          <w:rFonts w:ascii="Arial" w:hAnsi="Arial" w:cs="Arial"/>
          <w:sz w:val="20"/>
        </w:rPr>
        <w:t>.000.000,00.</w:t>
      </w:r>
    </w:p>
    <w:p w:rsidR="000D4AD9" w:rsidRDefault="000D4AD9" w:rsidP="000D4AD9">
      <w:pPr>
        <w:spacing w:before="60" w:after="60"/>
        <w:rPr>
          <w:rFonts w:ascii="Arial" w:hAnsi="Arial" w:cs="Arial"/>
        </w:rPr>
      </w:pPr>
    </w:p>
    <w:p w:rsidR="000D4AD9" w:rsidRDefault="000D4AD9" w:rsidP="000D4AD9">
      <w:pPr>
        <w:pStyle w:val="Titolo3"/>
        <w:spacing w:before="60" w:after="60"/>
        <w:rPr>
          <w:rFonts w:ascii="Arial" w:hAnsi="Arial" w:cs="Arial"/>
          <w:b w:val="0"/>
          <w:sz w:val="20"/>
        </w:rPr>
      </w:pPr>
      <w:r>
        <w:rPr>
          <w:rFonts w:ascii="Arial" w:hAnsi="Arial" w:cs="Arial"/>
          <w:b w:val="0"/>
          <w:sz w:val="20"/>
        </w:rPr>
        <w:t>ART.8 – RESPONSABILITÀ DEL BROKER</w:t>
      </w:r>
    </w:p>
    <w:p w:rsidR="000D4AD9" w:rsidRDefault="000D4AD9" w:rsidP="000D4AD9">
      <w:pPr>
        <w:pStyle w:val="a"/>
        <w:spacing w:before="60" w:after="60"/>
        <w:jc w:val="both"/>
        <w:rPr>
          <w:rFonts w:ascii="Arial" w:hAnsi="Arial" w:cs="Arial"/>
          <w:sz w:val="20"/>
        </w:rPr>
      </w:pPr>
      <w:r>
        <w:rPr>
          <w:rFonts w:ascii="Arial" w:hAnsi="Arial" w:cs="Arial"/>
          <w:sz w:val="20"/>
        </w:rPr>
        <w:t>Il Broker è responsabile del contenuto dei contratti che ha contribuito a determinare ed a fare stipul</w:t>
      </w:r>
      <w:r w:rsidR="00777910">
        <w:rPr>
          <w:rFonts w:ascii="Arial" w:hAnsi="Arial" w:cs="Arial"/>
          <w:sz w:val="20"/>
        </w:rPr>
        <w:t>are, modificare o integrare alla FAL</w:t>
      </w:r>
      <w:r>
        <w:rPr>
          <w:rFonts w:ascii="Arial" w:hAnsi="Arial" w:cs="Arial"/>
          <w:sz w:val="20"/>
        </w:rPr>
        <w:t xml:space="preserve">; il Broker è altresì responsabile qualora non segnali tempestivamente e non dimostri d’aver esperito ogni azione necessaria alla modificazione delle condizioni contrattuali che comportino responsabilità amministrativa degli organi del </w:t>
      </w:r>
      <w:r w:rsidR="00777910">
        <w:rPr>
          <w:rFonts w:ascii="Arial" w:hAnsi="Arial" w:cs="Arial"/>
          <w:sz w:val="20"/>
        </w:rPr>
        <w:t>FAL</w:t>
      </w:r>
      <w:r>
        <w:rPr>
          <w:rFonts w:ascii="Arial" w:hAnsi="Arial" w:cs="Arial"/>
          <w:sz w:val="20"/>
        </w:rPr>
        <w:t xml:space="preserve"> competenti, dei dirigenti o funzionari preposti al servizio.</w:t>
      </w:r>
    </w:p>
    <w:p w:rsidR="000D4AD9" w:rsidRDefault="000D4AD9" w:rsidP="000D4AD9">
      <w:pPr>
        <w:pStyle w:val="a"/>
        <w:spacing w:before="60" w:after="60"/>
        <w:jc w:val="both"/>
        <w:rPr>
          <w:rFonts w:ascii="Arial" w:hAnsi="Arial" w:cs="Arial"/>
          <w:sz w:val="20"/>
        </w:rPr>
      </w:pPr>
      <w:r>
        <w:rPr>
          <w:rFonts w:ascii="Arial" w:hAnsi="Arial" w:cs="Arial"/>
          <w:sz w:val="20"/>
        </w:rPr>
        <w:lastRenderedPageBreak/>
        <w:t>Il Broker risponde altresì dei danni causati dopo la scadenza dell’incarico di cui al presente capitolato purché derivanti da comportamento o da negligenza riscontrate durante la vigenza dello stesso.</w:t>
      </w:r>
    </w:p>
    <w:p w:rsidR="000D4AD9" w:rsidRDefault="000D4AD9" w:rsidP="000D4AD9">
      <w:pPr>
        <w:spacing w:before="60" w:after="60"/>
        <w:jc w:val="both"/>
        <w:rPr>
          <w:rFonts w:ascii="Arial" w:hAnsi="Arial" w:cs="Arial"/>
        </w:rPr>
      </w:pPr>
    </w:p>
    <w:p w:rsidR="000D4AD9" w:rsidRDefault="000D4AD9" w:rsidP="000D4AD9">
      <w:pPr>
        <w:pStyle w:val="Titolo3"/>
        <w:spacing w:before="60" w:after="60"/>
        <w:rPr>
          <w:rFonts w:ascii="Arial" w:hAnsi="Arial" w:cs="Arial"/>
          <w:b w:val="0"/>
          <w:sz w:val="20"/>
        </w:rPr>
      </w:pPr>
      <w:r>
        <w:rPr>
          <w:rFonts w:ascii="Arial" w:hAnsi="Arial" w:cs="Arial"/>
          <w:b w:val="0"/>
          <w:sz w:val="20"/>
        </w:rPr>
        <w:t>ART 9 – CAUZIONE DEFINITIVA</w:t>
      </w:r>
    </w:p>
    <w:p w:rsidR="000A569D" w:rsidRDefault="000D4AD9" w:rsidP="000D4AD9">
      <w:pPr>
        <w:pStyle w:val="a"/>
        <w:spacing w:before="60" w:after="60"/>
        <w:jc w:val="both"/>
        <w:rPr>
          <w:rFonts w:ascii="Arial" w:hAnsi="Arial" w:cs="Arial"/>
          <w:sz w:val="20"/>
        </w:rPr>
      </w:pPr>
      <w:r w:rsidRPr="00D22956">
        <w:rPr>
          <w:rFonts w:ascii="Arial" w:hAnsi="Arial" w:cs="Arial"/>
          <w:sz w:val="20"/>
        </w:rPr>
        <w:t>A garanzia dell’esatto adempimento degli obblighi contrattuali, per il risarcimento di eventuali danni e l’applicazione di penali, il Broker deve costituire, entro 10 (dieci) giorni dalla data di comunicazione dell’aggiudicazione definitiva, un deposito cauzionale definitivo</w:t>
      </w:r>
      <w:r w:rsidR="000A569D">
        <w:rPr>
          <w:rFonts w:ascii="Arial" w:hAnsi="Arial" w:cs="Arial"/>
          <w:sz w:val="20"/>
        </w:rPr>
        <w:t xml:space="preserve"> ai sensi dell’art 103 del </w:t>
      </w:r>
      <w:proofErr w:type="spellStart"/>
      <w:r w:rsidR="000A569D">
        <w:rPr>
          <w:rFonts w:ascii="Arial" w:hAnsi="Arial" w:cs="Arial"/>
          <w:sz w:val="20"/>
        </w:rPr>
        <w:t>Dlgs</w:t>
      </w:r>
      <w:proofErr w:type="spellEnd"/>
      <w:r w:rsidR="000A569D">
        <w:rPr>
          <w:rFonts w:ascii="Arial" w:hAnsi="Arial" w:cs="Arial"/>
          <w:sz w:val="20"/>
        </w:rPr>
        <w:t xml:space="preserve"> 50/2016.</w:t>
      </w:r>
      <w:r w:rsidRPr="00D22956">
        <w:rPr>
          <w:rFonts w:ascii="Arial" w:hAnsi="Arial" w:cs="Arial"/>
          <w:sz w:val="20"/>
        </w:rPr>
        <w:t xml:space="preserve"> </w:t>
      </w:r>
      <w:r w:rsidR="000A569D">
        <w:rPr>
          <w:rFonts w:ascii="Arial" w:hAnsi="Arial" w:cs="Arial"/>
          <w:sz w:val="20"/>
        </w:rPr>
        <w:t xml:space="preserve"> </w:t>
      </w:r>
    </w:p>
    <w:p w:rsidR="000D4AD9" w:rsidRPr="00D22956" w:rsidRDefault="000D4AD9" w:rsidP="000D4AD9">
      <w:pPr>
        <w:pStyle w:val="a"/>
        <w:spacing w:before="60" w:after="60"/>
        <w:jc w:val="both"/>
        <w:rPr>
          <w:rFonts w:ascii="Arial" w:hAnsi="Arial" w:cs="Arial"/>
          <w:sz w:val="20"/>
        </w:rPr>
      </w:pPr>
      <w:r w:rsidRPr="00D22956">
        <w:rPr>
          <w:rFonts w:ascii="Arial" w:hAnsi="Arial" w:cs="Arial"/>
          <w:sz w:val="20"/>
        </w:rPr>
        <w:t>Non è ammesso il frazionamento annuale del premio.</w:t>
      </w:r>
    </w:p>
    <w:p w:rsidR="000D4AD9" w:rsidRPr="00D22956" w:rsidRDefault="000D4AD9" w:rsidP="000D4AD9">
      <w:pPr>
        <w:pStyle w:val="a"/>
        <w:spacing w:before="60" w:after="60"/>
        <w:jc w:val="both"/>
        <w:rPr>
          <w:rFonts w:ascii="Arial" w:hAnsi="Arial" w:cs="Arial"/>
          <w:sz w:val="20"/>
        </w:rPr>
      </w:pPr>
      <w:r w:rsidRPr="00D22956">
        <w:rPr>
          <w:rFonts w:ascii="Arial" w:hAnsi="Arial" w:cs="Arial"/>
          <w:sz w:val="20"/>
        </w:rPr>
        <w:t xml:space="preserve">La mancata costituzione della cauzione definitiva determina la revoca dell’affidamento e comporta da parte del </w:t>
      </w:r>
      <w:r>
        <w:rPr>
          <w:rFonts w:ascii="Arial" w:hAnsi="Arial" w:cs="Arial"/>
          <w:sz w:val="20"/>
        </w:rPr>
        <w:t>…………………</w:t>
      </w:r>
      <w:r w:rsidRPr="00D22956">
        <w:rPr>
          <w:rFonts w:ascii="Arial" w:hAnsi="Arial" w:cs="Arial"/>
          <w:sz w:val="20"/>
        </w:rPr>
        <w:t xml:space="preserve"> l’acquisizione della cauzione provvisoria, con l’applicazione delle sanzioni di legge, con la facoltà di procedere allo scorrimento della graduatoria.</w:t>
      </w:r>
    </w:p>
    <w:p w:rsidR="000D4AD9" w:rsidRPr="00D22956" w:rsidRDefault="000D4AD9" w:rsidP="000D4AD9">
      <w:pPr>
        <w:pStyle w:val="a"/>
        <w:spacing w:before="60" w:after="60"/>
        <w:jc w:val="both"/>
        <w:rPr>
          <w:rFonts w:ascii="Arial" w:hAnsi="Arial" w:cs="Arial"/>
          <w:sz w:val="20"/>
        </w:rPr>
      </w:pPr>
      <w:r w:rsidRPr="00D22956">
        <w:rPr>
          <w:rFonts w:ascii="Arial" w:hAnsi="Arial" w:cs="Arial"/>
          <w:sz w:val="20"/>
        </w:rPr>
        <w:t>Qualora sia prestata con deposito in contanti il versamento dovrà avvenire s</w:t>
      </w:r>
      <w:r>
        <w:rPr>
          <w:rFonts w:ascii="Arial" w:hAnsi="Arial" w:cs="Arial"/>
          <w:sz w:val="20"/>
        </w:rPr>
        <w:t>ul c</w:t>
      </w:r>
      <w:r w:rsidR="000A569D">
        <w:rPr>
          <w:rFonts w:ascii="Arial" w:hAnsi="Arial" w:cs="Arial"/>
          <w:sz w:val="20"/>
        </w:rPr>
        <w:t>/</w:t>
      </w:r>
      <w:r>
        <w:rPr>
          <w:rFonts w:ascii="Arial" w:hAnsi="Arial" w:cs="Arial"/>
          <w:sz w:val="20"/>
        </w:rPr>
        <w:t>c</w:t>
      </w:r>
      <w:r w:rsidR="000A569D">
        <w:rPr>
          <w:rFonts w:ascii="Arial" w:hAnsi="Arial" w:cs="Arial"/>
          <w:sz w:val="20"/>
        </w:rPr>
        <w:t xml:space="preserve"> </w:t>
      </w:r>
      <w:r>
        <w:rPr>
          <w:rFonts w:ascii="Arial" w:hAnsi="Arial" w:cs="Arial"/>
          <w:sz w:val="20"/>
        </w:rPr>
        <w:t>b</w:t>
      </w:r>
      <w:r w:rsidR="000A569D">
        <w:rPr>
          <w:rFonts w:ascii="Arial" w:hAnsi="Arial" w:cs="Arial"/>
          <w:sz w:val="20"/>
        </w:rPr>
        <w:t>ancario</w:t>
      </w:r>
      <w:r>
        <w:rPr>
          <w:rFonts w:ascii="Arial" w:hAnsi="Arial" w:cs="Arial"/>
          <w:sz w:val="20"/>
        </w:rPr>
        <w:t xml:space="preserve"> n. …………………. intestato a </w:t>
      </w:r>
      <w:r w:rsidRPr="00D22956">
        <w:rPr>
          <w:rFonts w:ascii="Arial" w:hAnsi="Arial" w:cs="Arial"/>
          <w:sz w:val="20"/>
        </w:rPr>
        <w:t>………………………………………….., che sarà considerato</w:t>
      </w:r>
      <w:r>
        <w:rPr>
          <w:rFonts w:ascii="Arial" w:hAnsi="Arial" w:cs="Arial"/>
          <w:sz w:val="20"/>
        </w:rPr>
        <w:t xml:space="preserve"> </w:t>
      </w:r>
      <w:r w:rsidRPr="00D22956">
        <w:rPr>
          <w:rFonts w:ascii="Arial" w:hAnsi="Arial" w:cs="Arial"/>
          <w:sz w:val="20"/>
        </w:rPr>
        <w:t>infruttifero.</w:t>
      </w:r>
    </w:p>
    <w:p w:rsidR="000D4AD9" w:rsidRPr="00D22956" w:rsidRDefault="000A569D" w:rsidP="000D4AD9">
      <w:pPr>
        <w:pStyle w:val="a"/>
        <w:spacing w:before="60" w:after="60"/>
        <w:jc w:val="both"/>
        <w:rPr>
          <w:rFonts w:ascii="Arial" w:hAnsi="Arial" w:cs="Arial"/>
          <w:sz w:val="20"/>
        </w:rPr>
      </w:pPr>
      <w:r>
        <w:rPr>
          <w:rFonts w:ascii="Arial" w:hAnsi="Arial" w:cs="Arial"/>
          <w:sz w:val="20"/>
        </w:rPr>
        <w:t xml:space="preserve"> </w:t>
      </w:r>
    </w:p>
    <w:p w:rsidR="000D4AD9" w:rsidRDefault="000D4AD9" w:rsidP="000D4AD9">
      <w:pPr>
        <w:autoSpaceDE w:val="0"/>
        <w:autoSpaceDN w:val="0"/>
        <w:adjustRightInd w:val="0"/>
        <w:rPr>
          <w:rFonts w:ascii="Arial" w:hAnsi="Arial" w:cs="Arial"/>
          <w:b/>
          <w:sz w:val="20"/>
        </w:rPr>
      </w:pPr>
    </w:p>
    <w:p w:rsidR="000D4AD9" w:rsidRDefault="000D4AD9" w:rsidP="000D4AD9">
      <w:pPr>
        <w:pStyle w:val="Titolo3"/>
        <w:spacing w:before="60" w:after="60"/>
        <w:rPr>
          <w:rFonts w:ascii="Arial" w:hAnsi="Arial" w:cs="Arial"/>
          <w:b w:val="0"/>
          <w:sz w:val="20"/>
        </w:rPr>
      </w:pPr>
      <w:r>
        <w:rPr>
          <w:rFonts w:ascii="Arial" w:hAnsi="Arial" w:cs="Arial"/>
          <w:b w:val="0"/>
          <w:sz w:val="20"/>
        </w:rPr>
        <w:t>ART. 10 – RISOLUZIONE DEL CONTRATTO</w:t>
      </w:r>
    </w:p>
    <w:p w:rsidR="00777910" w:rsidRDefault="000D4AD9" w:rsidP="000D4AD9">
      <w:pPr>
        <w:pStyle w:val="a"/>
        <w:spacing w:before="60" w:after="60"/>
        <w:jc w:val="both"/>
        <w:rPr>
          <w:rFonts w:ascii="Arial" w:hAnsi="Arial" w:cs="Arial"/>
          <w:sz w:val="20"/>
        </w:rPr>
      </w:pPr>
      <w:r>
        <w:rPr>
          <w:rFonts w:ascii="Arial" w:hAnsi="Arial" w:cs="Arial"/>
          <w:sz w:val="20"/>
        </w:rPr>
        <w:t>Nel caso in cui il Broker risultasse gravemente inadempiente nella prestazione del servizio, sarà facoltà del</w:t>
      </w:r>
      <w:r w:rsidR="006A3D8A">
        <w:rPr>
          <w:rFonts w:ascii="Arial" w:hAnsi="Arial" w:cs="Arial"/>
          <w:sz w:val="20"/>
        </w:rPr>
        <w:t>la FAL</w:t>
      </w:r>
      <w:r>
        <w:rPr>
          <w:rFonts w:ascii="Arial" w:hAnsi="Arial" w:cs="Arial"/>
          <w:sz w:val="20"/>
        </w:rPr>
        <w:t xml:space="preserve"> risolvere il contratto ai sensi dell’art. 1454 del codice civile, previo invio di raccomandata con avviso di ricevimento. </w:t>
      </w:r>
      <w:r w:rsidR="00777910">
        <w:rPr>
          <w:rFonts w:ascii="Arial" w:hAnsi="Arial" w:cs="Arial"/>
          <w:sz w:val="20"/>
        </w:rPr>
        <w:t xml:space="preserve">Inoltre </w:t>
      </w:r>
      <w:r w:rsidR="00777910" w:rsidRPr="00601613">
        <w:rPr>
          <w:rFonts w:ascii="Arial" w:hAnsi="Arial" w:cs="Arial"/>
          <w:sz w:val="20"/>
        </w:rPr>
        <w:t>potrà recedere dal contratto, a titolo meramente esemplificativo e non esaustivo, per ragioni di pubblico interesse o dettate da sopravvenute disposizioni normative in materia di enti locali, fallimento o applicazione delle procedure concorsuali del broker, perdita dei requisiti richiesti in sede di gara e di quelli per contrattare con la pubblica amministrazione, revoca dell’autorizzazione per l’esercizio dell’attività di brokeraggio</w:t>
      </w:r>
      <w:r w:rsidR="00777910">
        <w:rPr>
          <w:rFonts w:ascii="Arial" w:hAnsi="Arial" w:cs="Arial"/>
          <w:sz w:val="20"/>
        </w:rPr>
        <w:t>.</w:t>
      </w:r>
    </w:p>
    <w:p w:rsidR="000D4AD9" w:rsidRDefault="000D4AD9" w:rsidP="000D4AD9">
      <w:pPr>
        <w:pStyle w:val="a"/>
        <w:spacing w:before="60" w:after="60"/>
        <w:jc w:val="both"/>
        <w:rPr>
          <w:rFonts w:ascii="Arial" w:hAnsi="Arial" w:cs="Arial"/>
          <w:sz w:val="20"/>
        </w:rPr>
      </w:pPr>
      <w:r>
        <w:rPr>
          <w:rFonts w:ascii="Arial" w:hAnsi="Arial" w:cs="Arial"/>
          <w:sz w:val="20"/>
        </w:rPr>
        <w:t>La risoluzione avrà effetto dal 90° giorno successivo alla data di ricevimento della comunicazione da parte del Broker.</w:t>
      </w:r>
    </w:p>
    <w:p w:rsidR="000D4AD9" w:rsidRDefault="000D4AD9" w:rsidP="00777910">
      <w:pPr>
        <w:pStyle w:val="a"/>
        <w:spacing w:before="60" w:after="60"/>
        <w:jc w:val="both"/>
        <w:rPr>
          <w:rFonts w:ascii="Arial" w:hAnsi="Arial" w:cs="Arial"/>
          <w:sz w:val="20"/>
        </w:rPr>
      </w:pPr>
    </w:p>
    <w:p w:rsidR="000D4AD9" w:rsidRDefault="000D4AD9" w:rsidP="000D4AD9">
      <w:pPr>
        <w:pStyle w:val="Titolo3"/>
        <w:spacing w:before="60" w:after="60"/>
        <w:rPr>
          <w:rFonts w:ascii="Arial" w:hAnsi="Arial" w:cs="Arial"/>
          <w:b w:val="0"/>
          <w:sz w:val="20"/>
        </w:rPr>
      </w:pPr>
      <w:r>
        <w:rPr>
          <w:rFonts w:ascii="Arial" w:hAnsi="Arial" w:cs="Arial"/>
          <w:b w:val="0"/>
          <w:sz w:val="20"/>
        </w:rPr>
        <w:t>ART. 1</w:t>
      </w:r>
      <w:r w:rsidR="006A3D8A">
        <w:rPr>
          <w:rFonts w:ascii="Arial" w:hAnsi="Arial" w:cs="Arial"/>
          <w:b w:val="0"/>
          <w:sz w:val="20"/>
        </w:rPr>
        <w:t>1</w:t>
      </w:r>
      <w:r>
        <w:rPr>
          <w:rFonts w:ascii="Arial" w:hAnsi="Arial" w:cs="Arial"/>
          <w:b w:val="0"/>
          <w:sz w:val="20"/>
        </w:rPr>
        <w:t xml:space="preserve"> – SUBAPPALTO E CESSIONE DEL CONTRATTO</w:t>
      </w:r>
    </w:p>
    <w:p w:rsidR="000D4AD9" w:rsidRDefault="000D4AD9" w:rsidP="000D4AD9">
      <w:pPr>
        <w:pStyle w:val="a"/>
        <w:spacing w:before="60" w:after="60"/>
        <w:jc w:val="both"/>
        <w:rPr>
          <w:rFonts w:ascii="Arial" w:hAnsi="Arial" w:cs="Arial"/>
          <w:sz w:val="20"/>
        </w:rPr>
      </w:pPr>
      <w:r>
        <w:rPr>
          <w:rFonts w:ascii="Arial" w:hAnsi="Arial" w:cs="Arial"/>
          <w:sz w:val="20"/>
        </w:rPr>
        <w:t>Per la particolare tipologia della prestazione in oggetto, è vietata ogni forma di subappalto del servizio, nonché ogni forma totale o parziale di cessione del contratto.</w:t>
      </w:r>
    </w:p>
    <w:p w:rsidR="000D4AD9" w:rsidRDefault="000D4AD9" w:rsidP="000D4AD9">
      <w:pPr>
        <w:spacing w:before="60" w:after="60"/>
        <w:jc w:val="both"/>
        <w:rPr>
          <w:rFonts w:ascii="Arial" w:hAnsi="Arial" w:cs="Arial"/>
        </w:rPr>
      </w:pPr>
    </w:p>
    <w:p w:rsidR="000D4AD9" w:rsidRDefault="000D4AD9" w:rsidP="000D4AD9">
      <w:pPr>
        <w:pStyle w:val="Titolo3"/>
        <w:spacing w:before="60" w:after="60"/>
        <w:rPr>
          <w:rFonts w:ascii="Arial" w:hAnsi="Arial" w:cs="Arial"/>
          <w:b w:val="0"/>
          <w:sz w:val="20"/>
        </w:rPr>
      </w:pPr>
      <w:r>
        <w:rPr>
          <w:rFonts w:ascii="Arial" w:hAnsi="Arial" w:cs="Arial"/>
          <w:b w:val="0"/>
          <w:sz w:val="20"/>
        </w:rPr>
        <w:t>ART. 1</w:t>
      </w:r>
      <w:r w:rsidR="006A3D8A">
        <w:rPr>
          <w:rFonts w:ascii="Arial" w:hAnsi="Arial" w:cs="Arial"/>
          <w:b w:val="0"/>
          <w:sz w:val="20"/>
        </w:rPr>
        <w:t>2</w:t>
      </w:r>
      <w:r>
        <w:rPr>
          <w:rFonts w:ascii="Arial" w:hAnsi="Arial" w:cs="Arial"/>
          <w:b w:val="0"/>
          <w:sz w:val="20"/>
        </w:rPr>
        <w:t xml:space="preserve"> – TRATTAMENTO DEI DATI PERSONALI</w:t>
      </w:r>
    </w:p>
    <w:p w:rsidR="000D4AD9" w:rsidRDefault="000D4AD9" w:rsidP="000D4AD9">
      <w:pPr>
        <w:pStyle w:val="a"/>
        <w:spacing w:before="60" w:after="60"/>
        <w:jc w:val="both"/>
        <w:rPr>
          <w:rFonts w:ascii="Arial" w:hAnsi="Arial" w:cs="Arial"/>
          <w:sz w:val="20"/>
        </w:rPr>
      </w:pPr>
      <w:r>
        <w:rPr>
          <w:rFonts w:ascii="Arial" w:hAnsi="Arial" w:cs="Arial"/>
          <w:sz w:val="20"/>
        </w:rPr>
        <w:t xml:space="preserve">I dati personali conferiti ai fini della partecipazione alla gara dei concorrenti, saranno raccolti e trattati ai fini del procedimento di gara e dell’eventuale stipulazione del contratto secondo le modalità e le finalità di cui al </w:t>
      </w:r>
      <w:proofErr w:type="spellStart"/>
      <w:r>
        <w:rPr>
          <w:rFonts w:ascii="Arial" w:hAnsi="Arial" w:cs="Arial"/>
          <w:sz w:val="20"/>
        </w:rPr>
        <w:t>D.Lgs.</w:t>
      </w:r>
      <w:proofErr w:type="spellEnd"/>
      <w:r>
        <w:rPr>
          <w:rFonts w:ascii="Arial" w:hAnsi="Arial" w:cs="Arial"/>
          <w:sz w:val="20"/>
        </w:rPr>
        <w:t xml:space="preserve"> n. 196/2003.</w:t>
      </w:r>
    </w:p>
    <w:p w:rsidR="000D4AD9" w:rsidRDefault="000D4AD9" w:rsidP="000D4AD9">
      <w:pPr>
        <w:pStyle w:val="Titolo3"/>
        <w:spacing w:before="60" w:after="60"/>
        <w:rPr>
          <w:rFonts w:ascii="Arial" w:hAnsi="Arial" w:cs="Arial"/>
          <w:b w:val="0"/>
          <w:sz w:val="20"/>
        </w:rPr>
      </w:pPr>
    </w:p>
    <w:p w:rsidR="000D4AD9" w:rsidRDefault="000D4AD9" w:rsidP="000D4AD9">
      <w:pPr>
        <w:pStyle w:val="Titolo3"/>
        <w:spacing w:before="60" w:after="60"/>
        <w:rPr>
          <w:rFonts w:ascii="Arial" w:hAnsi="Arial" w:cs="Arial"/>
          <w:b w:val="0"/>
          <w:sz w:val="20"/>
        </w:rPr>
      </w:pPr>
      <w:r>
        <w:rPr>
          <w:rFonts w:ascii="Arial" w:hAnsi="Arial" w:cs="Arial"/>
          <w:b w:val="0"/>
          <w:sz w:val="20"/>
        </w:rPr>
        <w:t>ART. 1</w:t>
      </w:r>
      <w:r w:rsidR="006A3D8A">
        <w:rPr>
          <w:rFonts w:ascii="Arial" w:hAnsi="Arial" w:cs="Arial"/>
          <w:b w:val="0"/>
          <w:sz w:val="20"/>
        </w:rPr>
        <w:t>3</w:t>
      </w:r>
      <w:r>
        <w:rPr>
          <w:rFonts w:ascii="Arial" w:hAnsi="Arial" w:cs="Arial"/>
          <w:b w:val="0"/>
          <w:sz w:val="20"/>
        </w:rPr>
        <w:t xml:space="preserve"> - TRACCIABILITÀ DEI FLUSSI FINANZIARI</w:t>
      </w:r>
    </w:p>
    <w:p w:rsidR="000D4AD9" w:rsidRDefault="000D4AD9" w:rsidP="000D4AD9">
      <w:pPr>
        <w:pStyle w:val="a"/>
        <w:spacing w:before="60" w:after="60"/>
        <w:jc w:val="both"/>
        <w:rPr>
          <w:rFonts w:ascii="Arial" w:hAnsi="Arial" w:cs="Arial"/>
          <w:sz w:val="20"/>
        </w:rPr>
      </w:pPr>
      <w:r>
        <w:rPr>
          <w:rFonts w:ascii="Arial" w:hAnsi="Arial" w:cs="Arial"/>
          <w:sz w:val="20"/>
        </w:rPr>
        <w:t xml:space="preserve">Il broker aggiudicatario è titolare del seguente conto corrente bancario: Banca…… - IBAN……… - Intestatario del conto: ………………... - dedicato in via non esclusiva a commesse pubbliche, che dovrà essere utilizzato come unico strumento per transazioni finanziarie con </w:t>
      </w:r>
      <w:smartTag w:uri="urn:schemas-microsoft-com:office:smarttags" w:element="PersonName">
        <w:smartTagPr>
          <w:attr w:name="ProductID" w:val="la Pubblica Amministrazione"/>
        </w:smartTagPr>
        <w:r>
          <w:rPr>
            <w:rFonts w:ascii="Arial" w:hAnsi="Arial" w:cs="Arial"/>
            <w:sz w:val="20"/>
          </w:rPr>
          <w:t>la Pubblica Amministrazione</w:t>
        </w:r>
      </w:smartTag>
      <w:r>
        <w:rPr>
          <w:rFonts w:ascii="Arial" w:hAnsi="Arial" w:cs="Arial"/>
          <w:sz w:val="20"/>
        </w:rPr>
        <w:t xml:space="preserve"> utilizzando esclusivamente lo strumento del bonifico bancario. </w:t>
      </w:r>
    </w:p>
    <w:p w:rsidR="000D4AD9" w:rsidRDefault="000D4AD9" w:rsidP="000D4AD9">
      <w:pPr>
        <w:pStyle w:val="a"/>
        <w:spacing w:before="60" w:after="60"/>
        <w:jc w:val="both"/>
        <w:rPr>
          <w:rFonts w:ascii="Arial" w:hAnsi="Arial" w:cs="Arial"/>
          <w:sz w:val="20"/>
        </w:rPr>
      </w:pPr>
      <w:r>
        <w:rPr>
          <w:rFonts w:ascii="Arial" w:hAnsi="Arial" w:cs="Arial"/>
          <w:sz w:val="20"/>
        </w:rPr>
        <w:t>Le generalità ed il codice fiscale delle persone delegate ad operare sul suddetto conto sono le seguenti:</w:t>
      </w:r>
    </w:p>
    <w:p w:rsidR="000D4AD9" w:rsidRDefault="000D4AD9" w:rsidP="000D4AD9">
      <w:pPr>
        <w:pStyle w:val="a"/>
        <w:numPr>
          <w:ilvl w:val="0"/>
          <w:numId w:val="4"/>
        </w:numPr>
        <w:tabs>
          <w:tab w:val="clear" w:pos="720"/>
          <w:tab w:val="left" w:pos="284"/>
        </w:tabs>
        <w:spacing w:before="60" w:after="60"/>
        <w:ind w:left="284" w:hanging="284"/>
        <w:jc w:val="both"/>
        <w:rPr>
          <w:rFonts w:ascii="Arial" w:hAnsi="Arial" w:cs="Arial"/>
          <w:sz w:val="20"/>
        </w:rPr>
      </w:pPr>
      <w:r>
        <w:rPr>
          <w:rFonts w:ascii="Arial" w:hAnsi="Arial" w:cs="Arial"/>
          <w:sz w:val="20"/>
        </w:rPr>
        <w:t>……………………….</w:t>
      </w:r>
    </w:p>
    <w:p w:rsidR="000D4AD9" w:rsidRDefault="000D4AD9" w:rsidP="000D4AD9">
      <w:pPr>
        <w:pStyle w:val="a"/>
        <w:numPr>
          <w:ilvl w:val="0"/>
          <w:numId w:val="4"/>
        </w:numPr>
        <w:tabs>
          <w:tab w:val="clear" w:pos="720"/>
          <w:tab w:val="left" w:pos="284"/>
        </w:tabs>
        <w:spacing w:before="60" w:after="60"/>
        <w:ind w:left="284" w:hanging="284"/>
        <w:jc w:val="both"/>
        <w:rPr>
          <w:rFonts w:ascii="Arial" w:hAnsi="Arial" w:cs="Arial"/>
          <w:sz w:val="20"/>
        </w:rPr>
      </w:pPr>
      <w:r>
        <w:rPr>
          <w:rFonts w:ascii="Arial" w:hAnsi="Arial" w:cs="Arial"/>
          <w:sz w:val="20"/>
        </w:rPr>
        <w:t>……………………….</w:t>
      </w:r>
    </w:p>
    <w:p w:rsidR="000D4AD9" w:rsidRDefault="000D4AD9" w:rsidP="000D4AD9">
      <w:pPr>
        <w:pStyle w:val="a"/>
        <w:numPr>
          <w:ilvl w:val="0"/>
          <w:numId w:val="4"/>
        </w:numPr>
        <w:tabs>
          <w:tab w:val="clear" w:pos="720"/>
          <w:tab w:val="left" w:pos="284"/>
        </w:tabs>
        <w:spacing w:before="60" w:after="60"/>
        <w:ind w:left="284" w:hanging="284"/>
        <w:jc w:val="both"/>
        <w:rPr>
          <w:rFonts w:ascii="Arial" w:hAnsi="Arial" w:cs="Arial"/>
          <w:sz w:val="20"/>
        </w:rPr>
      </w:pPr>
      <w:r>
        <w:rPr>
          <w:rFonts w:ascii="Arial" w:hAnsi="Arial" w:cs="Arial"/>
          <w:sz w:val="20"/>
        </w:rPr>
        <w:t>……………………….</w:t>
      </w:r>
    </w:p>
    <w:p w:rsidR="000D4AD9" w:rsidRDefault="000D4AD9" w:rsidP="000D4AD9">
      <w:pPr>
        <w:pStyle w:val="a"/>
        <w:spacing w:before="60" w:after="60"/>
        <w:jc w:val="both"/>
        <w:rPr>
          <w:rFonts w:ascii="Arial" w:hAnsi="Arial" w:cs="Arial"/>
          <w:sz w:val="20"/>
        </w:rPr>
      </w:pPr>
      <w:r>
        <w:rPr>
          <w:rFonts w:ascii="Arial" w:hAnsi="Arial" w:cs="Arial"/>
          <w:sz w:val="20"/>
        </w:rPr>
        <w:t>Il broker aggiudicatario si impegna a fornire tempestivamente e per iscritto ogni informazione collegata ad eventuali variazioni nei dati sopraindicati.</w:t>
      </w:r>
    </w:p>
    <w:p w:rsidR="000D4AD9" w:rsidRDefault="000D4AD9" w:rsidP="000D4AD9">
      <w:pPr>
        <w:pStyle w:val="Titolo3"/>
        <w:spacing w:before="60" w:after="60"/>
        <w:rPr>
          <w:rFonts w:ascii="Arial" w:hAnsi="Arial" w:cs="Arial"/>
          <w:b w:val="0"/>
          <w:sz w:val="20"/>
        </w:rPr>
      </w:pPr>
    </w:p>
    <w:p w:rsidR="000D4AD9" w:rsidRDefault="000D4AD9" w:rsidP="000D4AD9">
      <w:pPr>
        <w:pStyle w:val="Titolo3"/>
        <w:spacing w:before="60" w:after="60"/>
        <w:rPr>
          <w:rFonts w:ascii="Arial" w:hAnsi="Arial" w:cs="Arial"/>
          <w:b w:val="0"/>
          <w:sz w:val="20"/>
        </w:rPr>
      </w:pPr>
      <w:r>
        <w:rPr>
          <w:rFonts w:ascii="Arial" w:hAnsi="Arial" w:cs="Arial"/>
          <w:b w:val="0"/>
          <w:sz w:val="20"/>
        </w:rPr>
        <w:t>ART. 1</w:t>
      </w:r>
      <w:r w:rsidR="006A3D8A">
        <w:rPr>
          <w:rFonts w:ascii="Arial" w:hAnsi="Arial" w:cs="Arial"/>
          <w:b w:val="0"/>
          <w:sz w:val="20"/>
        </w:rPr>
        <w:t>4</w:t>
      </w:r>
      <w:r>
        <w:rPr>
          <w:rFonts w:ascii="Arial" w:hAnsi="Arial" w:cs="Arial"/>
          <w:b w:val="0"/>
          <w:sz w:val="20"/>
        </w:rPr>
        <w:t xml:space="preserve"> – CONTROVERSIE</w:t>
      </w:r>
    </w:p>
    <w:p w:rsidR="000D4AD9" w:rsidRDefault="000D4AD9" w:rsidP="000D4AD9">
      <w:pPr>
        <w:pStyle w:val="a"/>
        <w:spacing w:before="60" w:after="60"/>
        <w:jc w:val="both"/>
        <w:rPr>
          <w:rFonts w:ascii="Arial" w:hAnsi="Arial" w:cs="Arial"/>
          <w:sz w:val="20"/>
        </w:rPr>
      </w:pPr>
      <w:r>
        <w:rPr>
          <w:rFonts w:ascii="Arial" w:hAnsi="Arial" w:cs="Arial"/>
          <w:sz w:val="20"/>
        </w:rPr>
        <w:t xml:space="preserve">Eventuali controversie, inerenti l’esecuzione o l’interpretazione del presente capitolato speciale, qualora non sia possibile comporle in via transattiva, saranno definite al Foro di </w:t>
      </w:r>
      <w:r w:rsidR="003C5BA7">
        <w:rPr>
          <w:rFonts w:ascii="Arial" w:hAnsi="Arial" w:cs="Arial"/>
          <w:sz w:val="20"/>
        </w:rPr>
        <w:t>Bari</w:t>
      </w:r>
      <w:r>
        <w:rPr>
          <w:rFonts w:ascii="Arial" w:hAnsi="Arial" w:cs="Arial"/>
          <w:sz w:val="20"/>
        </w:rPr>
        <w:t xml:space="preserve"> in via esclusiva.</w:t>
      </w:r>
    </w:p>
    <w:p w:rsidR="000D4AD9" w:rsidRDefault="000D4AD9" w:rsidP="000D4AD9">
      <w:pPr>
        <w:pStyle w:val="a"/>
        <w:spacing w:before="60" w:after="60"/>
        <w:ind w:firstLine="708"/>
        <w:jc w:val="both"/>
        <w:rPr>
          <w:rFonts w:ascii="Arial" w:hAnsi="Arial" w:cs="Arial"/>
          <w:sz w:val="20"/>
        </w:rPr>
      </w:pPr>
    </w:p>
    <w:p w:rsidR="000D4AD9" w:rsidRDefault="000D4AD9" w:rsidP="000D4AD9">
      <w:pPr>
        <w:pStyle w:val="Titolo3"/>
        <w:spacing w:before="60" w:after="60"/>
        <w:rPr>
          <w:rFonts w:ascii="Arial" w:hAnsi="Arial" w:cs="Arial"/>
          <w:b w:val="0"/>
          <w:sz w:val="20"/>
        </w:rPr>
      </w:pPr>
      <w:r>
        <w:rPr>
          <w:rFonts w:ascii="Arial" w:hAnsi="Arial" w:cs="Arial"/>
          <w:b w:val="0"/>
          <w:sz w:val="20"/>
        </w:rPr>
        <w:lastRenderedPageBreak/>
        <w:t>ART. 1</w:t>
      </w:r>
      <w:r w:rsidR="006A3D8A">
        <w:rPr>
          <w:rFonts w:ascii="Arial" w:hAnsi="Arial" w:cs="Arial"/>
          <w:b w:val="0"/>
          <w:sz w:val="20"/>
        </w:rPr>
        <w:t>5</w:t>
      </w:r>
      <w:r>
        <w:rPr>
          <w:rFonts w:ascii="Arial" w:hAnsi="Arial" w:cs="Arial"/>
          <w:b w:val="0"/>
          <w:sz w:val="20"/>
        </w:rPr>
        <w:t xml:space="preserve"> – NORMATIVA APPLICABILE - RINVIO</w:t>
      </w:r>
    </w:p>
    <w:p w:rsidR="000D4AD9" w:rsidRPr="00DC0EFA" w:rsidRDefault="000D4AD9" w:rsidP="000D4AD9">
      <w:pPr>
        <w:pStyle w:val="a"/>
        <w:spacing w:before="60" w:after="60"/>
        <w:jc w:val="both"/>
        <w:rPr>
          <w:rFonts w:ascii="Arial" w:hAnsi="Arial" w:cs="Arial"/>
          <w:sz w:val="20"/>
        </w:rPr>
      </w:pPr>
      <w:r w:rsidRPr="00DC0EFA">
        <w:rPr>
          <w:rFonts w:ascii="Arial" w:hAnsi="Arial" w:cs="Arial"/>
          <w:sz w:val="20"/>
        </w:rPr>
        <w:t>Per quanto non espressamente indicato nel presente atto e nella documentazione di gara e per quanto</w:t>
      </w:r>
      <w:r>
        <w:rPr>
          <w:rFonts w:ascii="Arial" w:hAnsi="Arial" w:cs="Arial"/>
          <w:sz w:val="20"/>
        </w:rPr>
        <w:t xml:space="preserve"> </w:t>
      </w:r>
      <w:r w:rsidRPr="00DC0EFA">
        <w:rPr>
          <w:rFonts w:ascii="Arial" w:hAnsi="Arial" w:cs="Arial"/>
          <w:sz w:val="20"/>
        </w:rPr>
        <w:t>eventu</w:t>
      </w:r>
      <w:r>
        <w:rPr>
          <w:rFonts w:ascii="Arial" w:hAnsi="Arial" w:cs="Arial"/>
          <w:sz w:val="20"/>
        </w:rPr>
        <w:t xml:space="preserve">almente in contrasto con il </w:t>
      </w:r>
      <w:proofErr w:type="spellStart"/>
      <w:r>
        <w:rPr>
          <w:rFonts w:ascii="Arial" w:hAnsi="Arial" w:cs="Arial"/>
          <w:sz w:val="20"/>
        </w:rPr>
        <w:t>D.Lgs.</w:t>
      </w:r>
      <w:proofErr w:type="spellEnd"/>
      <w:r w:rsidRPr="00DC0EFA">
        <w:rPr>
          <w:rFonts w:ascii="Arial" w:hAnsi="Arial" w:cs="Arial"/>
          <w:sz w:val="20"/>
        </w:rPr>
        <w:t xml:space="preserve"> </w:t>
      </w:r>
      <w:r w:rsidR="00814CA5">
        <w:rPr>
          <w:rFonts w:ascii="Arial" w:hAnsi="Arial" w:cs="Arial"/>
          <w:sz w:val="20"/>
        </w:rPr>
        <w:t>50</w:t>
      </w:r>
      <w:r w:rsidRPr="00DC0EFA">
        <w:rPr>
          <w:rFonts w:ascii="Arial" w:hAnsi="Arial" w:cs="Arial"/>
          <w:sz w:val="20"/>
        </w:rPr>
        <w:t>/20</w:t>
      </w:r>
      <w:r w:rsidR="00814CA5">
        <w:rPr>
          <w:rFonts w:ascii="Arial" w:hAnsi="Arial" w:cs="Arial"/>
          <w:sz w:val="20"/>
        </w:rPr>
        <w:t>1</w:t>
      </w:r>
      <w:r w:rsidRPr="00DC0EFA">
        <w:rPr>
          <w:rFonts w:ascii="Arial" w:hAnsi="Arial" w:cs="Arial"/>
          <w:sz w:val="20"/>
        </w:rPr>
        <w:t>6, saranno</w:t>
      </w:r>
      <w:r>
        <w:rPr>
          <w:rFonts w:ascii="Arial" w:hAnsi="Arial" w:cs="Arial"/>
          <w:sz w:val="20"/>
        </w:rPr>
        <w:t xml:space="preserve"> </w:t>
      </w:r>
      <w:r w:rsidRPr="00DC0EFA">
        <w:rPr>
          <w:rFonts w:ascii="Arial" w:hAnsi="Arial" w:cs="Arial"/>
          <w:sz w:val="20"/>
        </w:rPr>
        <w:t xml:space="preserve">considerate valide le disposizioni fissate dal citato </w:t>
      </w:r>
      <w:r w:rsidR="00814CA5">
        <w:rPr>
          <w:rFonts w:ascii="Arial" w:hAnsi="Arial" w:cs="Arial"/>
          <w:sz w:val="20"/>
        </w:rPr>
        <w:t>Decreto</w:t>
      </w:r>
      <w:r w:rsidRPr="00DC0EFA">
        <w:rPr>
          <w:rFonts w:ascii="Arial" w:hAnsi="Arial" w:cs="Arial"/>
          <w:sz w:val="20"/>
        </w:rPr>
        <w:t>. Si richiamano, inoltre, le norme del codice civile e, in</w:t>
      </w:r>
      <w:r>
        <w:rPr>
          <w:rFonts w:ascii="Arial" w:hAnsi="Arial" w:cs="Arial"/>
          <w:sz w:val="20"/>
        </w:rPr>
        <w:t xml:space="preserve"> </w:t>
      </w:r>
      <w:r w:rsidRPr="00DC0EFA">
        <w:rPr>
          <w:rFonts w:ascii="Arial" w:hAnsi="Arial" w:cs="Arial"/>
          <w:sz w:val="20"/>
        </w:rPr>
        <w:t>particolare, g</w:t>
      </w:r>
      <w:r>
        <w:rPr>
          <w:rFonts w:ascii="Arial" w:hAnsi="Arial" w:cs="Arial"/>
          <w:sz w:val="20"/>
        </w:rPr>
        <w:t xml:space="preserve">li articoli 1754 e 1765, il </w:t>
      </w:r>
      <w:proofErr w:type="spellStart"/>
      <w:r>
        <w:rPr>
          <w:rFonts w:ascii="Arial" w:hAnsi="Arial" w:cs="Arial"/>
          <w:sz w:val="20"/>
        </w:rPr>
        <w:t>D.Lgs.</w:t>
      </w:r>
      <w:proofErr w:type="spellEnd"/>
      <w:r w:rsidRPr="00DC0EFA">
        <w:rPr>
          <w:rFonts w:ascii="Arial" w:hAnsi="Arial" w:cs="Arial"/>
          <w:sz w:val="20"/>
        </w:rPr>
        <w:t xml:space="preserve"> 07/09/2005 n. 209 (Codice delle Assicurazioni), nonché le</w:t>
      </w:r>
      <w:r>
        <w:rPr>
          <w:rFonts w:ascii="Arial" w:hAnsi="Arial" w:cs="Arial"/>
          <w:sz w:val="20"/>
        </w:rPr>
        <w:t xml:space="preserve"> </w:t>
      </w:r>
      <w:r w:rsidRPr="00DC0EFA">
        <w:rPr>
          <w:rFonts w:ascii="Arial" w:hAnsi="Arial" w:cs="Arial"/>
          <w:sz w:val="20"/>
        </w:rPr>
        <w:t>normative e regolamenti vigenti in materia di contratti pubblici di rilevanza nazionale, regionale e comunale in</w:t>
      </w:r>
      <w:r>
        <w:rPr>
          <w:rFonts w:ascii="Arial" w:hAnsi="Arial" w:cs="Arial"/>
          <w:sz w:val="20"/>
        </w:rPr>
        <w:t xml:space="preserve"> </w:t>
      </w:r>
      <w:r w:rsidRPr="00DC0EFA">
        <w:rPr>
          <w:rFonts w:ascii="Arial" w:hAnsi="Arial" w:cs="Arial"/>
          <w:sz w:val="20"/>
        </w:rPr>
        <w:t>quanto applicabili e compatibili.</w:t>
      </w:r>
    </w:p>
    <w:p w:rsidR="000F47F1" w:rsidRDefault="000F47F1"/>
    <w:p w:rsidR="002D48F5" w:rsidRPr="002E5ACF" w:rsidRDefault="002D48F5">
      <w:pPr>
        <w:rPr>
          <w:rFonts w:ascii="Arial" w:hAnsi="Arial" w:cs="Arial"/>
        </w:rPr>
      </w:pPr>
      <w:r w:rsidRPr="002E5ACF">
        <w:rPr>
          <w:rFonts w:ascii="Arial" w:hAnsi="Arial" w:cs="Arial"/>
        </w:rPr>
        <w:t>Bari………</w:t>
      </w:r>
    </w:p>
    <w:p w:rsidR="002D48F5" w:rsidRPr="002E5ACF" w:rsidRDefault="002D48F5">
      <w:pPr>
        <w:rPr>
          <w:rFonts w:ascii="Arial" w:hAnsi="Arial" w:cs="Arial"/>
        </w:rPr>
      </w:pPr>
    </w:p>
    <w:p w:rsidR="002D48F5" w:rsidRPr="002E5ACF" w:rsidRDefault="002D48F5">
      <w:pPr>
        <w:rPr>
          <w:rFonts w:ascii="Arial" w:hAnsi="Arial" w:cs="Arial"/>
        </w:rPr>
      </w:pPr>
      <w:r w:rsidRPr="002E5ACF">
        <w:rPr>
          <w:rFonts w:ascii="Arial" w:hAnsi="Arial" w:cs="Arial"/>
        </w:rPr>
        <w:t>IL BROKER</w:t>
      </w:r>
      <w:r w:rsidRPr="002E5ACF">
        <w:rPr>
          <w:rFonts w:ascii="Arial" w:hAnsi="Arial" w:cs="Arial"/>
        </w:rPr>
        <w:tab/>
      </w:r>
      <w:r w:rsidRPr="002E5ACF">
        <w:rPr>
          <w:rFonts w:ascii="Arial" w:hAnsi="Arial" w:cs="Arial"/>
        </w:rPr>
        <w:tab/>
      </w:r>
      <w:r w:rsidRPr="002E5ACF">
        <w:rPr>
          <w:rFonts w:ascii="Arial" w:hAnsi="Arial" w:cs="Arial"/>
        </w:rPr>
        <w:tab/>
      </w:r>
      <w:r w:rsidRPr="002E5ACF">
        <w:rPr>
          <w:rFonts w:ascii="Arial" w:hAnsi="Arial" w:cs="Arial"/>
        </w:rPr>
        <w:tab/>
      </w:r>
      <w:r w:rsidRPr="002E5ACF">
        <w:rPr>
          <w:rFonts w:ascii="Arial" w:hAnsi="Arial" w:cs="Arial"/>
        </w:rPr>
        <w:tab/>
      </w:r>
      <w:r w:rsidRPr="002E5ACF">
        <w:rPr>
          <w:rFonts w:ascii="Arial" w:hAnsi="Arial" w:cs="Arial"/>
        </w:rPr>
        <w:tab/>
      </w:r>
      <w:r w:rsidRPr="002E5ACF">
        <w:rPr>
          <w:rFonts w:ascii="Arial" w:hAnsi="Arial" w:cs="Arial"/>
        </w:rPr>
        <w:tab/>
        <w:t>FERROVIE APPULO LUCANE Srl</w:t>
      </w:r>
    </w:p>
    <w:sectPr w:rsidR="002D48F5" w:rsidRPr="002E5ACF" w:rsidSect="00EF7F43">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B38" w:rsidRDefault="00EE0B38" w:rsidP="00EE0B38">
      <w:r>
        <w:separator/>
      </w:r>
    </w:p>
  </w:endnote>
  <w:endnote w:type="continuationSeparator" w:id="0">
    <w:p w:rsidR="00EE0B38" w:rsidRDefault="00EE0B38" w:rsidP="00EE0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B38" w:rsidRDefault="00EE0B3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B38" w:rsidRDefault="00EE0B38">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B38" w:rsidRDefault="00EE0B3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B38" w:rsidRDefault="00EE0B38" w:rsidP="00EE0B38">
      <w:r>
        <w:separator/>
      </w:r>
    </w:p>
  </w:footnote>
  <w:footnote w:type="continuationSeparator" w:id="0">
    <w:p w:rsidR="00EE0B38" w:rsidRDefault="00EE0B38" w:rsidP="00EE0B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B38" w:rsidRDefault="00EE0B3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B38" w:rsidRDefault="00EE0B38">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B38" w:rsidRDefault="00EE0B3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D5DD6"/>
    <w:multiLevelType w:val="hybridMultilevel"/>
    <w:tmpl w:val="646870D2"/>
    <w:lvl w:ilvl="0" w:tplc="FFFFFFFF">
      <w:start w:val="1"/>
      <w:numFmt w:val="lowerLetter"/>
      <w:lvlText w:val="%1)"/>
      <w:lvlJc w:val="left"/>
      <w:pPr>
        <w:tabs>
          <w:tab w:val="num" w:pos="360"/>
        </w:tabs>
        <w:ind w:left="0" w:firstLine="0"/>
      </w:pPr>
      <w:rPr>
        <w:rFonts w:hint="default"/>
        <w:b w:val="0"/>
        <w:i/>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D640FAE"/>
    <w:multiLevelType w:val="hybridMultilevel"/>
    <w:tmpl w:val="66F895E4"/>
    <w:lvl w:ilvl="0" w:tplc="FFFFFFFF">
      <w:start w:val="1"/>
      <w:numFmt w:val="bullet"/>
      <w:lvlText w:val=""/>
      <w:lvlJc w:val="left"/>
      <w:pPr>
        <w:tabs>
          <w:tab w:val="num" w:pos="720"/>
        </w:tabs>
        <w:ind w:left="720" w:hanging="360"/>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27446B2"/>
    <w:multiLevelType w:val="hybridMultilevel"/>
    <w:tmpl w:val="C35C2B7E"/>
    <w:lvl w:ilvl="0" w:tplc="FFFFFFFF">
      <w:start w:val="1"/>
      <w:numFmt w:val="bullet"/>
      <w:lvlText w:val=""/>
      <w:lvlJc w:val="left"/>
      <w:pPr>
        <w:tabs>
          <w:tab w:val="num" w:pos="720"/>
        </w:tabs>
        <w:ind w:left="720" w:hanging="360"/>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42E80FCE"/>
    <w:multiLevelType w:val="hybridMultilevel"/>
    <w:tmpl w:val="093ED24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rsids>
    <w:rsidRoot w:val="000D4AD9"/>
    <w:rsid w:val="00033C19"/>
    <w:rsid w:val="00056B7F"/>
    <w:rsid w:val="000A569D"/>
    <w:rsid w:val="000A6889"/>
    <w:rsid w:val="000D4AD9"/>
    <w:rsid w:val="000F47F1"/>
    <w:rsid w:val="002076F6"/>
    <w:rsid w:val="002437BD"/>
    <w:rsid w:val="002D48F5"/>
    <w:rsid w:val="002E5ACF"/>
    <w:rsid w:val="00397D29"/>
    <w:rsid w:val="003C5BA7"/>
    <w:rsid w:val="00524064"/>
    <w:rsid w:val="006A3D8A"/>
    <w:rsid w:val="006E1FFD"/>
    <w:rsid w:val="00777910"/>
    <w:rsid w:val="00814CA5"/>
    <w:rsid w:val="00896CAE"/>
    <w:rsid w:val="00B82CD5"/>
    <w:rsid w:val="00BE061D"/>
    <w:rsid w:val="00E00A96"/>
    <w:rsid w:val="00EE0B38"/>
    <w:rsid w:val="00EF7F43"/>
    <w:rsid w:val="00F03873"/>
    <w:rsid w:val="00F402E4"/>
    <w:rsid w:val="00FF0E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4AD9"/>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qFormat/>
    <w:rsid w:val="000D4AD9"/>
    <w:pPr>
      <w:keepNext/>
      <w:jc w:val="both"/>
      <w:outlineLvl w:val="2"/>
    </w:pPr>
    <w:rPr>
      <w:b/>
      <w:snapToGrid w:val="0"/>
      <w:sz w:val="22"/>
      <w:lang w:eastAsia="en-US"/>
    </w:rPr>
  </w:style>
  <w:style w:type="paragraph" w:styleId="Titolo4">
    <w:name w:val="heading 4"/>
    <w:basedOn w:val="Normale"/>
    <w:next w:val="Normale"/>
    <w:link w:val="Titolo4Carattere"/>
    <w:qFormat/>
    <w:rsid w:val="000D4AD9"/>
    <w:pPr>
      <w:keepNext/>
      <w:jc w:val="center"/>
      <w:outlineLvl w:val="3"/>
    </w:pPr>
    <w:rPr>
      <w:b/>
      <w:bCs/>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0D4AD9"/>
    <w:rPr>
      <w:rFonts w:ascii="Times New Roman" w:eastAsia="Times New Roman" w:hAnsi="Times New Roman" w:cs="Times New Roman"/>
      <w:b/>
      <w:snapToGrid w:val="0"/>
      <w:szCs w:val="24"/>
    </w:rPr>
  </w:style>
  <w:style w:type="character" w:customStyle="1" w:styleId="Titolo4Carattere">
    <w:name w:val="Titolo 4 Carattere"/>
    <w:basedOn w:val="Carpredefinitoparagrafo"/>
    <w:link w:val="Titolo4"/>
    <w:rsid w:val="000D4AD9"/>
    <w:rPr>
      <w:rFonts w:ascii="Times New Roman" w:eastAsia="Times New Roman" w:hAnsi="Times New Roman" w:cs="Times New Roman"/>
      <w:b/>
      <w:bCs/>
      <w:szCs w:val="20"/>
      <w:lang w:eastAsia="it-IT"/>
    </w:rPr>
  </w:style>
  <w:style w:type="paragraph" w:customStyle="1" w:styleId="a">
    <w:basedOn w:val="Normale"/>
    <w:next w:val="Corpodeltesto"/>
    <w:link w:val="CorpodeltestoCarattere"/>
    <w:rsid w:val="000D4AD9"/>
    <w:rPr>
      <w:rFonts w:asciiTheme="minorHAnsi" w:eastAsiaTheme="minorHAnsi" w:hAnsiTheme="minorHAnsi" w:cstheme="minorBidi"/>
      <w:szCs w:val="22"/>
      <w:lang w:eastAsia="en-US"/>
    </w:rPr>
  </w:style>
  <w:style w:type="paragraph" w:styleId="Rientrocorpodeltesto2">
    <w:name w:val="Body Text Indent 2"/>
    <w:basedOn w:val="Normale"/>
    <w:link w:val="Rientrocorpodeltesto2Carattere"/>
    <w:rsid w:val="000D4AD9"/>
    <w:pPr>
      <w:ind w:left="360" w:hanging="360"/>
      <w:jc w:val="both"/>
    </w:pPr>
    <w:rPr>
      <w:snapToGrid w:val="0"/>
      <w:sz w:val="22"/>
      <w:lang w:eastAsia="en-US"/>
    </w:rPr>
  </w:style>
  <w:style w:type="character" w:customStyle="1" w:styleId="Rientrocorpodeltesto2Carattere">
    <w:name w:val="Rientro corpo del testo 2 Carattere"/>
    <w:basedOn w:val="Carpredefinitoparagrafo"/>
    <w:link w:val="Rientrocorpodeltesto2"/>
    <w:rsid w:val="000D4AD9"/>
    <w:rPr>
      <w:rFonts w:ascii="Times New Roman" w:eastAsia="Times New Roman" w:hAnsi="Times New Roman" w:cs="Times New Roman"/>
      <w:snapToGrid w:val="0"/>
      <w:szCs w:val="24"/>
    </w:rPr>
  </w:style>
  <w:style w:type="character" w:customStyle="1" w:styleId="CorpodeltestoCarattere">
    <w:name w:val="Corpo del testo Carattere"/>
    <w:link w:val="a"/>
    <w:rsid w:val="000D4AD9"/>
    <w:rPr>
      <w:sz w:val="24"/>
    </w:rPr>
  </w:style>
  <w:style w:type="paragraph" w:styleId="Corpodeltesto">
    <w:name w:val="Body Text"/>
    <w:basedOn w:val="Normale"/>
    <w:link w:val="CorpodeltestoCarattere1"/>
    <w:uiPriority w:val="1"/>
    <w:unhideWhenUsed/>
    <w:qFormat/>
    <w:rsid w:val="000D4AD9"/>
    <w:pPr>
      <w:spacing w:after="120"/>
    </w:pPr>
  </w:style>
  <w:style w:type="character" w:customStyle="1" w:styleId="CorpodeltestoCarattere1">
    <w:name w:val="Corpo del testo Carattere1"/>
    <w:basedOn w:val="Carpredefinitoparagrafo"/>
    <w:link w:val="Corpodeltesto"/>
    <w:uiPriority w:val="99"/>
    <w:semiHidden/>
    <w:rsid w:val="000D4AD9"/>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EE0B38"/>
    <w:pPr>
      <w:tabs>
        <w:tab w:val="center" w:pos="4819"/>
        <w:tab w:val="right" w:pos="9638"/>
      </w:tabs>
    </w:pPr>
  </w:style>
  <w:style w:type="character" w:customStyle="1" w:styleId="IntestazioneCarattere">
    <w:name w:val="Intestazione Carattere"/>
    <w:basedOn w:val="Carpredefinitoparagrafo"/>
    <w:link w:val="Intestazione"/>
    <w:uiPriority w:val="99"/>
    <w:rsid w:val="00EE0B38"/>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EE0B38"/>
    <w:pPr>
      <w:tabs>
        <w:tab w:val="center" w:pos="4819"/>
        <w:tab w:val="right" w:pos="9638"/>
      </w:tabs>
    </w:pPr>
  </w:style>
  <w:style w:type="character" w:customStyle="1" w:styleId="PidipaginaCarattere">
    <w:name w:val="Piè di pagina Carattere"/>
    <w:basedOn w:val="Carpredefinitoparagrafo"/>
    <w:link w:val="Pidipagina"/>
    <w:uiPriority w:val="99"/>
    <w:rsid w:val="00EE0B38"/>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33C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3C19"/>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4AD9"/>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qFormat/>
    <w:rsid w:val="000D4AD9"/>
    <w:pPr>
      <w:keepNext/>
      <w:jc w:val="both"/>
      <w:outlineLvl w:val="2"/>
    </w:pPr>
    <w:rPr>
      <w:b/>
      <w:snapToGrid w:val="0"/>
      <w:sz w:val="22"/>
      <w:lang w:eastAsia="en-US"/>
    </w:rPr>
  </w:style>
  <w:style w:type="paragraph" w:styleId="Titolo4">
    <w:name w:val="heading 4"/>
    <w:basedOn w:val="Normale"/>
    <w:next w:val="Normale"/>
    <w:link w:val="Titolo4Carattere"/>
    <w:qFormat/>
    <w:rsid w:val="000D4AD9"/>
    <w:pPr>
      <w:keepNext/>
      <w:jc w:val="center"/>
      <w:outlineLvl w:val="3"/>
    </w:pPr>
    <w:rPr>
      <w:b/>
      <w:bCs/>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0D4AD9"/>
    <w:rPr>
      <w:rFonts w:ascii="Times New Roman" w:eastAsia="Times New Roman" w:hAnsi="Times New Roman" w:cs="Times New Roman"/>
      <w:b/>
      <w:snapToGrid w:val="0"/>
      <w:szCs w:val="24"/>
    </w:rPr>
  </w:style>
  <w:style w:type="character" w:customStyle="1" w:styleId="Titolo4Carattere">
    <w:name w:val="Titolo 4 Carattere"/>
    <w:basedOn w:val="Carpredefinitoparagrafo"/>
    <w:link w:val="Titolo4"/>
    <w:rsid w:val="000D4AD9"/>
    <w:rPr>
      <w:rFonts w:ascii="Times New Roman" w:eastAsia="Times New Roman" w:hAnsi="Times New Roman" w:cs="Times New Roman"/>
      <w:b/>
      <w:bCs/>
      <w:szCs w:val="20"/>
      <w:lang w:eastAsia="it-IT"/>
    </w:rPr>
  </w:style>
  <w:style w:type="paragraph" w:customStyle="1" w:styleId="a">
    <w:basedOn w:val="Normale"/>
    <w:next w:val="Corpotesto"/>
    <w:link w:val="CorpodeltestoCarattere"/>
    <w:rsid w:val="000D4AD9"/>
    <w:rPr>
      <w:rFonts w:asciiTheme="minorHAnsi" w:eastAsiaTheme="minorHAnsi" w:hAnsiTheme="minorHAnsi" w:cstheme="minorBidi"/>
      <w:szCs w:val="22"/>
      <w:lang w:eastAsia="en-US"/>
    </w:rPr>
  </w:style>
  <w:style w:type="paragraph" w:styleId="Rientrocorpodeltesto2">
    <w:name w:val="Body Text Indent 2"/>
    <w:basedOn w:val="Normale"/>
    <w:link w:val="Rientrocorpodeltesto2Carattere"/>
    <w:rsid w:val="000D4AD9"/>
    <w:pPr>
      <w:ind w:left="360" w:hanging="360"/>
      <w:jc w:val="both"/>
    </w:pPr>
    <w:rPr>
      <w:snapToGrid w:val="0"/>
      <w:sz w:val="22"/>
      <w:lang w:eastAsia="en-US"/>
    </w:rPr>
  </w:style>
  <w:style w:type="character" w:customStyle="1" w:styleId="Rientrocorpodeltesto2Carattere">
    <w:name w:val="Rientro corpo del testo 2 Carattere"/>
    <w:basedOn w:val="Carpredefinitoparagrafo"/>
    <w:link w:val="Rientrocorpodeltesto2"/>
    <w:rsid w:val="000D4AD9"/>
    <w:rPr>
      <w:rFonts w:ascii="Times New Roman" w:eastAsia="Times New Roman" w:hAnsi="Times New Roman" w:cs="Times New Roman"/>
      <w:snapToGrid w:val="0"/>
      <w:szCs w:val="24"/>
    </w:rPr>
  </w:style>
  <w:style w:type="character" w:customStyle="1" w:styleId="CorpodeltestoCarattere">
    <w:name w:val="Corpo del testo Carattere"/>
    <w:link w:val="a"/>
    <w:rsid w:val="000D4AD9"/>
    <w:rPr>
      <w:sz w:val="24"/>
    </w:rPr>
  </w:style>
  <w:style w:type="paragraph" w:styleId="Corpotesto">
    <w:name w:val="Body Text"/>
    <w:basedOn w:val="Normale"/>
    <w:link w:val="CorpotestoCarattere"/>
    <w:uiPriority w:val="1"/>
    <w:unhideWhenUsed/>
    <w:qFormat/>
    <w:rsid w:val="000D4AD9"/>
    <w:pPr>
      <w:spacing w:after="120"/>
    </w:pPr>
  </w:style>
  <w:style w:type="character" w:customStyle="1" w:styleId="CorpotestoCarattere">
    <w:name w:val="Corpo testo Carattere"/>
    <w:basedOn w:val="Carpredefinitoparagrafo"/>
    <w:link w:val="Corpotesto"/>
    <w:uiPriority w:val="99"/>
    <w:semiHidden/>
    <w:rsid w:val="000D4AD9"/>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EE0B38"/>
    <w:pPr>
      <w:tabs>
        <w:tab w:val="center" w:pos="4819"/>
        <w:tab w:val="right" w:pos="9638"/>
      </w:tabs>
    </w:pPr>
  </w:style>
  <w:style w:type="character" w:customStyle="1" w:styleId="IntestazioneCarattere">
    <w:name w:val="Intestazione Carattere"/>
    <w:basedOn w:val="Carpredefinitoparagrafo"/>
    <w:link w:val="Intestazione"/>
    <w:uiPriority w:val="99"/>
    <w:rsid w:val="00EE0B38"/>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EE0B38"/>
    <w:pPr>
      <w:tabs>
        <w:tab w:val="center" w:pos="4819"/>
        <w:tab w:val="right" w:pos="9638"/>
      </w:tabs>
    </w:pPr>
  </w:style>
  <w:style w:type="character" w:customStyle="1" w:styleId="PidipaginaCarattere">
    <w:name w:val="Piè di pagina Carattere"/>
    <w:basedOn w:val="Carpredefinitoparagrafo"/>
    <w:link w:val="Pidipagina"/>
    <w:uiPriority w:val="99"/>
    <w:rsid w:val="00EE0B38"/>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33C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3C19"/>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1628</Words>
  <Characters>9281</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10888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2016-04-21T12:51:00Z</dcterms:created>
  <dcterms:modified xsi:type="dcterms:W3CDTF">2016-10-25T08:37:00Z</dcterms:modified>
</cp:coreProperties>
</file>